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724B" w:rsidR="00A914C8" w:rsidP="001B54F7" w:rsidRDefault="0032435B" w14:paraId="d3574ac" w14:textId="d3574ac">
      <w:pPr>
        <w15:collapsed w:val="false"/>
        <w:rPr>
          <w:rFonts w:ascii="Arial" w:hAnsi="Arial" w:cs="Arial"/>
          <w:szCs w:val="24"/>
          <w:lang w:val="hr-HR"/>
        </w:rPr>
      </w:pPr>
      <w:bookmarkStart w:name="_GoBack" w:id="0"/>
      <w:bookmarkEnd w:id="0"/>
      <w:r w:rsidRPr="00CE724B">
        <w:rPr>
          <w:rFonts w:ascii="Arial" w:hAnsi="Arial" w:cs="Arial"/>
          <w:szCs w:val="24"/>
          <w:lang w:val="hr-HR"/>
        </w:rPr>
        <w:t xml:space="preserve">  </w:t>
      </w:r>
      <w:r w:rsidRPr="00CE724B" w:rsidR="00BB2007">
        <w:rPr>
          <w:rFonts w:ascii="Arial" w:hAnsi="Arial" w:cs="Arial"/>
          <w:szCs w:val="24"/>
          <w:lang w:val="hr-HR"/>
        </w:rPr>
        <w:tab/>
      </w:r>
      <w:r w:rsidRPr="00CE724B" w:rsidR="00BB2007">
        <w:rPr>
          <w:rFonts w:ascii="Arial" w:hAnsi="Arial" w:cs="Arial"/>
          <w:szCs w:val="24"/>
          <w:lang w:val="hr-HR"/>
        </w:rPr>
        <w:tab/>
      </w:r>
      <w:r w:rsidRPr="00CE724B" w:rsidR="00BB2007">
        <w:rPr>
          <w:rFonts w:ascii="Arial" w:hAnsi="Arial" w:cs="Arial"/>
          <w:szCs w:val="24"/>
          <w:lang w:val="hr-HR"/>
        </w:rPr>
        <w:tab/>
      </w:r>
      <w:r w:rsidRPr="00CE724B" w:rsidR="00BB2007">
        <w:rPr>
          <w:rFonts w:ascii="Arial" w:hAnsi="Arial" w:cs="Arial"/>
          <w:szCs w:val="24"/>
          <w:lang w:val="hr-HR"/>
        </w:rPr>
        <w:tab/>
      </w:r>
      <w:r w:rsidRPr="00CE724B" w:rsidR="00BB2007">
        <w:rPr>
          <w:rFonts w:ascii="Arial" w:hAnsi="Arial" w:cs="Arial"/>
          <w:szCs w:val="24"/>
          <w:lang w:val="hr-HR"/>
        </w:rPr>
        <w:tab/>
        <w:t xml:space="preserve">   </w:t>
      </w:r>
      <w:r w:rsidRPr="00CE724B" w:rsidR="005B7718">
        <w:rPr>
          <w:rFonts w:ascii="Arial" w:hAnsi="Arial" w:cs="Arial"/>
          <w:szCs w:val="24"/>
          <w:lang w:val="hr-HR"/>
        </w:rPr>
        <w:tab/>
      </w:r>
      <w:r w:rsidRPr="00CE724B" w:rsidR="00863164">
        <w:rPr>
          <w:rFonts w:ascii="Arial" w:hAnsi="Arial" w:cs="Arial"/>
          <w:szCs w:val="24"/>
          <w:lang w:val="hr-HR"/>
        </w:rPr>
        <w:t xml:space="preserve">        </w:t>
      </w:r>
      <w:r w:rsidRPr="00CE724B">
        <w:rPr>
          <w:rFonts w:ascii="Arial" w:hAnsi="Arial" w:cs="Arial"/>
          <w:szCs w:val="24"/>
          <w:lang w:val="hr-HR"/>
        </w:rPr>
        <w:t xml:space="preserve"> </w:t>
      </w:r>
      <w:r w:rsidRPr="00CE724B" w:rsidR="00A914C8">
        <w:rPr>
          <w:rFonts w:ascii="Arial" w:hAnsi="Arial" w:cs="Arial"/>
          <w:szCs w:val="24"/>
          <w:lang w:val="hr-HR"/>
        </w:rPr>
        <w:t xml:space="preserve">  </w:t>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t xml:space="preserve">   </w:t>
      </w:r>
      <w:r w:rsidRPr="00CE724B" w:rsidR="00A914C8">
        <w:rPr>
          <w:rFonts w:ascii="Arial" w:hAnsi="Arial" w:cs="Arial"/>
          <w:szCs w:val="24"/>
          <w:lang w:val="hr-HR"/>
        </w:rPr>
        <w:tab/>
        <w:t xml:space="preserve">        </w:t>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r>
      <w:r w:rsidRPr="00CE724B" w:rsidR="00A914C8">
        <w:rPr>
          <w:rFonts w:ascii="Arial" w:hAnsi="Arial" w:cs="Arial"/>
          <w:szCs w:val="24"/>
          <w:lang w:val="hr-HR"/>
        </w:rPr>
        <w:tab/>
        <w:t xml:space="preserve">     </w:t>
      </w:r>
      <w:r w:rsidRPr="00CE724B" w:rsidR="00BD0568">
        <w:rPr>
          <w:rFonts w:ascii="Arial" w:hAnsi="Arial" w:cs="Arial"/>
          <w:szCs w:val="24"/>
          <w:lang w:val="hr-HR"/>
        </w:rPr>
        <w:t xml:space="preserve">   </w:t>
      </w:r>
      <w:r w:rsidRPr="00CE724B" w:rsidR="00DA011B">
        <w:rPr>
          <w:rFonts w:ascii="Arial" w:hAnsi="Arial" w:cs="Arial"/>
          <w:szCs w:val="24"/>
          <w:lang w:val="hr-HR"/>
        </w:rPr>
        <w:t xml:space="preserve"> </w:t>
      </w:r>
      <w:r w:rsidRPr="00CE724B" w:rsidR="00A914C8">
        <w:rPr>
          <w:rFonts w:ascii="Arial" w:hAnsi="Arial" w:cs="Arial"/>
          <w:szCs w:val="24"/>
          <w:lang w:val="hr-HR"/>
        </w:rPr>
        <w:t>Poslovni b</w:t>
      </w:r>
      <w:r w:rsidRPr="00CE724B" w:rsidR="00FB5E54">
        <w:rPr>
          <w:rFonts w:ascii="Arial" w:hAnsi="Arial" w:cs="Arial"/>
          <w:szCs w:val="24"/>
          <w:lang w:val="hr-HR"/>
        </w:rPr>
        <w:t>roj: S</w:t>
      </w:r>
      <w:r w:rsidRPr="00CE724B" w:rsidR="00A914C8">
        <w:rPr>
          <w:rFonts w:ascii="Arial" w:hAnsi="Arial" w:cs="Arial"/>
          <w:szCs w:val="24"/>
          <w:lang w:val="hr-HR"/>
        </w:rPr>
        <w:t>t-</w:t>
      </w:r>
      <w:r w:rsidRPr="00CE724B" w:rsidR="00CE724B">
        <w:rPr>
          <w:rFonts w:ascii="Arial" w:hAnsi="Arial" w:cs="Arial"/>
          <w:szCs w:val="24"/>
          <w:lang w:val="hr-HR"/>
        </w:rPr>
        <w:t>73</w:t>
      </w:r>
      <w:r w:rsidRPr="00CE724B" w:rsidR="00E243ED">
        <w:rPr>
          <w:rFonts w:ascii="Arial" w:hAnsi="Arial" w:cs="Arial"/>
          <w:szCs w:val="24"/>
          <w:lang w:val="hr-HR"/>
        </w:rPr>
        <w:t>/</w:t>
      </w:r>
      <w:r w:rsidRPr="00CE724B" w:rsidR="007C2C91">
        <w:rPr>
          <w:rFonts w:ascii="Arial" w:hAnsi="Arial" w:cs="Arial"/>
          <w:szCs w:val="24"/>
          <w:lang w:val="hr-HR"/>
        </w:rPr>
        <w:t>202</w:t>
      </w:r>
      <w:r w:rsidRPr="00CE724B" w:rsidR="00CE724B">
        <w:rPr>
          <w:rFonts w:ascii="Arial" w:hAnsi="Arial" w:cs="Arial"/>
          <w:szCs w:val="24"/>
          <w:lang w:val="hr-HR"/>
        </w:rPr>
        <w:t>6</w:t>
      </w:r>
      <w:r w:rsidRPr="00CE724B" w:rsidR="007C2C91">
        <w:rPr>
          <w:rFonts w:ascii="Arial" w:hAnsi="Arial" w:cs="Arial"/>
          <w:szCs w:val="24"/>
          <w:lang w:val="hr-HR"/>
        </w:rPr>
        <w:t>-</w:t>
      </w:r>
      <w:r w:rsidRPr="00CE724B" w:rsidR="00CE724B">
        <w:rPr>
          <w:rFonts w:ascii="Arial" w:hAnsi="Arial" w:cs="Arial"/>
          <w:szCs w:val="24"/>
          <w:lang w:val="hr-HR"/>
        </w:rPr>
        <w:t>34,35</w:t>
      </w:r>
    </w:p>
    <w:p w:rsidRPr="00CE724B" w:rsidR="0000521F" w:rsidP="001B54F7" w:rsidRDefault="0000521F">
      <w:pPr>
        <w:rPr>
          <w:rFonts w:ascii="Arial" w:hAnsi="Arial" w:cs="Arial"/>
          <w:szCs w:val="24"/>
          <w:lang w:val="hr-HR"/>
        </w:rPr>
      </w:pPr>
    </w:p>
    <w:p w:rsidRPr="00CE724B" w:rsidR="00A914C8" w:rsidP="00A914C8" w:rsidRDefault="00A914C8">
      <w:pPr>
        <w:jc w:val="center"/>
        <w:rPr>
          <w:rFonts w:ascii="Arial" w:hAnsi="Arial" w:cs="Arial"/>
          <w:szCs w:val="24"/>
          <w:lang w:val="hr-HR"/>
        </w:rPr>
      </w:pPr>
      <w:r w:rsidRPr="00CE724B">
        <w:rPr>
          <w:rFonts w:ascii="Arial" w:hAnsi="Arial" w:cs="Arial"/>
          <w:szCs w:val="24"/>
          <w:lang w:val="hr-HR"/>
        </w:rPr>
        <w:t>Z A P I S N I K</w:t>
      </w:r>
    </w:p>
    <w:p w:rsidRPr="00CE724B" w:rsidR="00A914C8" w:rsidP="00A914C8" w:rsidRDefault="00A914C8">
      <w:pPr>
        <w:jc w:val="center"/>
        <w:rPr>
          <w:rFonts w:ascii="Arial" w:hAnsi="Arial" w:cs="Arial"/>
          <w:szCs w:val="24"/>
          <w:lang w:val="hr-HR"/>
        </w:rPr>
      </w:pPr>
      <w:r w:rsidRPr="00CE724B">
        <w:rPr>
          <w:rFonts w:ascii="Arial" w:hAnsi="Arial" w:cs="Arial"/>
          <w:szCs w:val="24"/>
          <w:lang w:val="hr-HR"/>
        </w:rPr>
        <w:t xml:space="preserve">od </w:t>
      </w:r>
      <w:r w:rsidRPr="00CE724B" w:rsidR="00CE724B">
        <w:rPr>
          <w:rFonts w:ascii="Arial" w:hAnsi="Arial" w:cs="Arial"/>
          <w:szCs w:val="24"/>
          <w:lang w:val="hr-HR"/>
        </w:rPr>
        <w:t>27</w:t>
      </w:r>
      <w:r w:rsidRPr="00CE724B" w:rsidR="00BD0568">
        <w:rPr>
          <w:rFonts w:ascii="Arial" w:hAnsi="Arial" w:cs="Arial"/>
          <w:szCs w:val="24"/>
          <w:lang w:val="hr-HR"/>
        </w:rPr>
        <w:t xml:space="preserve">. </w:t>
      </w:r>
      <w:r w:rsidRPr="00CE724B" w:rsidR="00CE724B">
        <w:rPr>
          <w:rFonts w:ascii="Arial" w:hAnsi="Arial" w:cs="Arial"/>
          <w:szCs w:val="24"/>
          <w:lang w:val="hr-HR"/>
        </w:rPr>
        <w:t>travnja</w:t>
      </w:r>
      <w:r w:rsidRPr="00CE724B" w:rsidR="002A0B13">
        <w:rPr>
          <w:rFonts w:ascii="Arial" w:hAnsi="Arial" w:cs="Arial"/>
          <w:szCs w:val="24"/>
          <w:lang w:val="hr-HR"/>
        </w:rPr>
        <w:t xml:space="preserve"> 2</w:t>
      </w:r>
      <w:r w:rsidRPr="00CE724B">
        <w:rPr>
          <w:rFonts w:ascii="Arial" w:hAnsi="Arial" w:cs="Arial"/>
          <w:szCs w:val="24"/>
          <w:lang w:val="hr-HR"/>
        </w:rPr>
        <w:t>02</w:t>
      </w:r>
      <w:r w:rsidRPr="00CE724B" w:rsidR="00CE724B">
        <w:rPr>
          <w:rFonts w:ascii="Arial" w:hAnsi="Arial" w:cs="Arial"/>
          <w:szCs w:val="24"/>
          <w:lang w:val="hr-HR"/>
        </w:rPr>
        <w:t>6</w:t>
      </w:r>
      <w:r w:rsidRPr="00CE724B">
        <w:rPr>
          <w:rFonts w:ascii="Arial" w:hAnsi="Arial" w:cs="Arial"/>
          <w:szCs w:val="24"/>
          <w:lang w:val="hr-HR"/>
        </w:rPr>
        <w:t>.</w:t>
      </w:r>
    </w:p>
    <w:p w:rsidRPr="00CE724B" w:rsidR="00D51283" w:rsidP="00D51283" w:rsidRDefault="00D51283">
      <w:pPr>
        <w:jc w:val="center"/>
        <w:rPr>
          <w:rFonts w:ascii="Arial" w:hAnsi="Arial" w:cs="Arial"/>
          <w:szCs w:val="24"/>
          <w:lang w:val="hr-HR"/>
        </w:rPr>
      </w:pPr>
      <w:r w:rsidRPr="00CE724B">
        <w:rPr>
          <w:rFonts w:ascii="Arial" w:hAnsi="Arial" w:cs="Arial"/>
          <w:szCs w:val="24"/>
          <w:lang w:val="hr-HR"/>
        </w:rPr>
        <w:t xml:space="preserve">o održanom ispitnom ročištu </w:t>
      </w:r>
    </w:p>
    <w:p w:rsidRPr="00CE724B" w:rsidR="00D51283" w:rsidP="00D51283" w:rsidRDefault="00D51283">
      <w:pPr>
        <w:jc w:val="center"/>
        <w:rPr>
          <w:rFonts w:ascii="Arial" w:hAnsi="Arial" w:cs="Arial"/>
          <w:szCs w:val="24"/>
          <w:lang w:val="hr-HR"/>
        </w:rPr>
      </w:pPr>
      <w:r w:rsidRPr="00CE724B">
        <w:rPr>
          <w:rFonts w:ascii="Arial" w:hAnsi="Arial" w:cs="Arial"/>
          <w:szCs w:val="24"/>
          <w:lang w:val="hr-HR"/>
        </w:rPr>
        <w:t>kod Trgovačkog suda u Osijeku, Stalna služba u Slavonskom Brodu</w:t>
      </w:r>
    </w:p>
    <w:p w:rsidRPr="00CE724B" w:rsidR="00D51283" w:rsidP="00D51283" w:rsidRDefault="00D51283">
      <w:pPr>
        <w:jc w:val="center"/>
        <w:rPr>
          <w:rFonts w:ascii="Arial" w:hAnsi="Arial" w:cs="Arial"/>
          <w:szCs w:val="24"/>
          <w:lang w:val="hr-HR"/>
        </w:rPr>
      </w:pPr>
    </w:p>
    <w:p w:rsidRPr="00CE724B" w:rsidR="007C2C91" w:rsidP="007C2C91" w:rsidRDefault="00A914C8">
      <w:pPr>
        <w:ind w:left="4248"/>
        <w:rPr>
          <w:rFonts w:ascii="Arial" w:hAnsi="Arial" w:cs="Arial"/>
          <w:szCs w:val="24"/>
          <w:lang w:val="hr-HR"/>
        </w:rPr>
      </w:pPr>
      <w:r w:rsidRPr="00CE724B">
        <w:rPr>
          <w:rFonts w:ascii="Arial" w:hAnsi="Arial" w:cs="Arial"/>
          <w:szCs w:val="24"/>
          <w:lang w:val="hr-HR"/>
        </w:rPr>
        <w:t xml:space="preserve">Stečajni dužnik: </w:t>
      </w:r>
    </w:p>
    <w:p w:rsidRPr="00B353DF" w:rsidR="00B353DF" w:rsidP="00B353DF" w:rsidRDefault="00B353DF">
      <w:pPr>
        <w:ind w:left="4248"/>
        <w:jc w:val="both"/>
        <w:rPr>
          <w:rFonts w:ascii="Arial" w:hAnsi="Arial" w:cs="Arial"/>
          <w:color w:val="262626"/>
          <w:szCs w:val="24"/>
          <w:lang w:val="hr-HR"/>
        </w:rPr>
      </w:pPr>
      <w:r>
        <w:rPr>
          <w:rFonts w:ascii="Arial" w:hAnsi="Arial" w:cs="Arial"/>
          <w:lang w:val="hr-HR"/>
        </w:rPr>
        <w:t>S</w:t>
      </w:r>
      <w:r w:rsidRPr="00CE724B" w:rsidR="00CE724B">
        <w:rPr>
          <w:rFonts w:ascii="Arial" w:hAnsi="Arial" w:cs="Arial"/>
          <w:lang w:val="hr-HR"/>
        </w:rPr>
        <w:t>tečajna masa iza NIKA BAU d.o.o. u stečaju</w:t>
      </w:r>
      <w:r>
        <w:rPr>
          <w:rFonts w:ascii="Arial" w:hAnsi="Arial" w:cs="Arial"/>
          <w:lang w:val="hr-HR"/>
        </w:rPr>
        <w:t>,</w:t>
      </w:r>
      <w:r w:rsidRPr="00CE724B" w:rsidR="00CE724B">
        <w:rPr>
          <w:rFonts w:ascii="Arial" w:hAnsi="Arial" w:cs="Arial"/>
          <w:lang w:val="hr-HR"/>
        </w:rPr>
        <w:t xml:space="preserve"> </w:t>
      </w:r>
      <w:r>
        <w:rPr>
          <w:rFonts w:ascii="Arial" w:hAnsi="Arial" w:cs="Arial"/>
          <w:lang w:val="hr-HR"/>
        </w:rPr>
        <w:t>Bukovlje, Ulica J. Kozarca 56</w:t>
      </w:r>
      <w:r w:rsidRPr="00CE724B" w:rsidR="00CE724B">
        <w:rPr>
          <w:rFonts w:ascii="Arial" w:hAnsi="Arial" w:cs="Arial"/>
          <w:lang w:val="hr-HR"/>
        </w:rPr>
        <w:t xml:space="preserve">, OIB: </w:t>
      </w:r>
      <w:r w:rsidRPr="00B353DF">
        <w:rPr>
          <w:rFonts w:ascii="Arial" w:hAnsi="Arial" w:cs="Arial"/>
          <w:color w:val="262626"/>
          <w:szCs w:val="24"/>
          <w:lang w:val="hr-HR"/>
        </w:rPr>
        <w:t>21318323704</w:t>
      </w:r>
    </w:p>
    <w:p w:rsidRPr="00B353DF" w:rsidR="00B353DF" w:rsidP="00B353DF" w:rsidRDefault="00B353DF">
      <w:pPr>
        <w:ind w:left="4248"/>
        <w:jc w:val="both"/>
        <w:rPr>
          <w:rFonts w:ascii="Segoe UI" w:hAnsi="Segoe UI" w:cs="Segoe UI"/>
          <w:color w:val="262626"/>
          <w:sz w:val="21"/>
          <w:szCs w:val="21"/>
          <w:lang w:val="hr-HR"/>
        </w:rPr>
      </w:pPr>
    </w:p>
    <w:p w:rsidRPr="00CE724B" w:rsidR="00A914C8" w:rsidP="00B353DF" w:rsidRDefault="00D878B0">
      <w:pPr>
        <w:jc w:val="both"/>
        <w:rPr>
          <w:rFonts w:ascii="Arial" w:hAnsi="Arial" w:cs="Arial"/>
          <w:szCs w:val="24"/>
          <w:lang w:val="hr-HR"/>
        </w:rPr>
      </w:pPr>
      <w:r w:rsidRPr="00CE724B">
        <w:rPr>
          <w:rFonts w:ascii="Arial" w:hAnsi="Arial" w:cs="Arial"/>
          <w:szCs w:val="24"/>
          <w:lang w:val="hr-HR"/>
        </w:rPr>
        <w:t>N</w:t>
      </w:r>
      <w:r w:rsidRPr="00CE724B" w:rsidR="00A914C8">
        <w:rPr>
          <w:rFonts w:ascii="Arial" w:hAnsi="Arial" w:cs="Arial"/>
          <w:szCs w:val="24"/>
          <w:lang w:val="hr-HR"/>
        </w:rPr>
        <w:t>azočni od suda:</w:t>
      </w:r>
    </w:p>
    <w:p w:rsidRPr="00CE724B" w:rsidR="00A914C8" w:rsidP="00A914C8" w:rsidRDefault="00A914C8">
      <w:pPr>
        <w:jc w:val="both"/>
        <w:rPr>
          <w:rFonts w:ascii="Arial" w:hAnsi="Arial" w:cs="Arial"/>
          <w:szCs w:val="24"/>
          <w:lang w:val="hr-HR"/>
        </w:rPr>
      </w:pPr>
      <w:r w:rsidRPr="00CE724B">
        <w:rPr>
          <w:rFonts w:ascii="Arial" w:hAnsi="Arial" w:cs="Arial"/>
          <w:szCs w:val="24"/>
          <w:lang w:val="hr-HR"/>
        </w:rPr>
        <w:t>Daniela Martini Maoduš, sutkinja</w:t>
      </w:r>
    </w:p>
    <w:p w:rsidRPr="00CE724B" w:rsidR="00A914C8" w:rsidP="00A914C8" w:rsidRDefault="00F66A5A">
      <w:pPr>
        <w:jc w:val="both"/>
        <w:rPr>
          <w:rFonts w:ascii="Arial" w:hAnsi="Arial" w:cs="Arial"/>
          <w:szCs w:val="24"/>
          <w:lang w:val="hr-HR"/>
        </w:rPr>
      </w:pPr>
      <w:r w:rsidRPr="00CE724B">
        <w:rPr>
          <w:rFonts w:ascii="Arial" w:hAnsi="Arial" w:cs="Arial"/>
          <w:szCs w:val="24"/>
          <w:lang w:val="hr-HR"/>
        </w:rPr>
        <w:t>Marija Đurin</w:t>
      </w:r>
      <w:r w:rsidRPr="00CE724B" w:rsidR="00A914C8">
        <w:rPr>
          <w:rFonts w:ascii="Arial" w:hAnsi="Arial" w:cs="Arial"/>
          <w:szCs w:val="24"/>
          <w:lang w:val="hr-HR"/>
        </w:rPr>
        <w:t>, zapisničar</w:t>
      </w:r>
    </w:p>
    <w:p w:rsidRPr="00CE724B" w:rsidR="00A914C8" w:rsidP="00A914C8" w:rsidRDefault="00A914C8">
      <w:pPr>
        <w:jc w:val="both"/>
        <w:rPr>
          <w:rFonts w:ascii="Arial" w:hAnsi="Arial" w:cs="Arial"/>
          <w:szCs w:val="24"/>
          <w:lang w:val="hr-HR"/>
        </w:rPr>
      </w:pPr>
    </w:p>
    <w:p w:rsidRPr="00CE724B" w:rsidR="00A914C8" w:rsidP="00A914C8" w:rsidRDefault="00A914C8">
      <w:pPr>
        <w:rPr>
          <w:rFonts w:ascii="Arial" w:hAnsi="Arial" w:cs="Arial"/>
          <w:szCs w:val="24"/>
          <w:lang w:val="hr-HR"/>
        </w:rPr>
      </w:pPr>
      <w:r w:rsidRPr="00CE724B">
        <w:rPr>
          <w:rFonts w:ascii="Arial" w:hAnsi="Arial" w:cs="Arial"/>
          <w:szCs w:val="24"/>
          <w:lang w:val="hr-HR"/>
        </w:rPr>
        <w:t>Vrijeme početka</w:t>
      </w:r>
      <w:r w:rsidRPr="00CE724B" w:rsidR="00E243ED">
        <w:rPr>
          <w:rFonts w:ascii="Arial" w:hAnsi="Arial" w:cs="Arial"/>
          <w:szCs w:val="24"/>
          <w:lang w:val="hr-HR"/>
        </w:rPr>
        <w:t xml:space="preserve">: u </w:t>
      </w:r>
      <w:r w:rsidRPr="00CE724B" w:rsidR="00CA460D">
        <w:rPr>
          <w:rFonts w:ascii="Arial" w:hAnsi="Arial" w:cs="Arial"/>
          <w:szCs w:val="24"/>
          <w:lang w:val="hr-HR"/>
        </w:rPr>
        <w:t>09</w:t>
      </w:r>
      <w:r w:rsidRPr="00CE724B" w:rsidR="007C2C91">
        <w:rPr>
          <w:rFonts w:ascii="Arial" w:hAnsi="Arial" w:cs="Arial"/>
          <w:szCs w:val="24"/>
          <w:lang w:val="hr-HR"/>
        </w:rPr>
        <w:t>:</w:t>
      </w:r>
      <w:r w:rsidR="00F56C37">
        <w:rPr>
          <w:rFonts w:ascii="Arial" w:hAnsi="Arial" w:cs="Arial"/>
          <w:szCs w:val="24"/>
          <w:lang w:val="hr-HR"/>
        </w:rPr>
        <w:t>0</w:t>
      </w:r>
      <w:r w:rsidRPr="00CE724B" w:rsidR="001625A9">
        <w:rPr>
          <w:rFonts w:ascii="Arial" w:hAnsi="Arial" w:cs="Arial"/>
          <w:szCs w:val="24"/>
          <w:lang w:val="hr-HR"/>
        </w:rPr>
        <w:t>0</w:t>
      </w:r>
      <w:r w:rsidRPr="00CE724B">
        <w:rPr>
          <w:rFonts w:ascii="Arial" w:hAnsi="Arial" w:cs="Arial"/>
          <w:szCs w:val="24"/>
          <w:lang w:val="hr-HR"/>
        </w:rPr>
        <w:t xml:space="preserve"> sati.</w:t>
      </w:r>
    </w:p>
    <w:p w:rsidRPr="00CE724B" w:rsidR="00A914C8" w:rsidP="00A914C8" w:rsidRDefault="00A914C8">
      <w:pPr>
        <w:rPr>
          <w:rFonts w:ascii="Arial" w:hAnsi="Arial" w:cs="Arial"/>
          <w:szCs w:val="24"/>
          <w:lang w:val="hr-HR"/>
        </w:rPr>
      </w:pPr>
    </w:p>
    <w:p w:rsidRPr="00CE724B" w:rsidR="007C72DC" w:rsidP="00A914C8" w:rsidRDefault="00A914C8">
      <w:pPr>
        <w:jc w:val="both"/>
        <w:rPr>
          <w:rFonts w:ascii="Arial" w:hAnsi="Arial" w:cs="Arial"/>
          <w:szCs w:val="24"/>
          <w:lang w:val="hr-HR"/>
        </w:rPr>
      </w:pPr>
      <w:r w:rsidRPr="00CE724B">
        <w:rPr>
          <w:rFonts w:ascii="Arial" w:hAnsi="Arial" w:cs="Arial"/>
          <w:szCs w:val="24"/>
          <w:lang w:val="hr-HR"/>
        </w:rPr>
        <w:t>Utvrđuje se da su pristupili:</w:t>
      </w:r>
    </w:p>
    <w:p w:rsidRPr="00CE724B" w:rsidR="008A19DF" w:rsidP="00A914C8" w:rsidRDefault="005966BC">
      <w:pPr>
        <w:jc w:val="both"/>
        <w:rPr>
          <w:rFonts w:ascii="Arial" w:hAnsi="Arial" w:cs="Arial"/>
          <w:szCs w:val="24"/>
          <w:lang w:val="hr-HR"/>
        </w:rPr>
      </w:pPr>
      <w:r w:rsidRPr="00CE724B">
        <w:rPr>
          <w:rFonts w:ascii="Arial" w:hAnsi="Arial" w:cs="Arial"/>
          <w:szCs w:val="24"/>
          <w:lang w:val="hr-HR"/>
        </w:rPr>
        <w:t xml:space="preserve">Za predlagatelja: </w:t>
      </w:r>
      <w:r w:rsidRPr="00CE724B" w:rsidR="00CB63AF">
        <w:rPr>
          <w:rFonts w:ascii="Arial" w:hAnsi="Arial" w:cs="Arial"/>
          <w:szCs w:val="24"/>
          <w:lang w:val="hr-HR"/>
        </w:rPr>
        <w:t xml:space="preserve">FINA - </w:t>
      </w:r>
      <w:r w:rsidRPr="00CE724B">
        <w:rPr>
          <w:rFonts w:ascii="Arial" w:hAnsi="Arial" w:cs="Arial"/>
          <w:lang w:val="hr-HR"/>
        </w:rPr>
        <w:t>nitko, dostava poziva uredno iskazana</w:t>
      </w:r>
    </w:p>
    <w:p w:rsidRPr="00CE724B" w:rsidR="005966BC" w:rsidP="00A914C8" w:rsidRDefault="00CB63AF">
      <w:pPr>
        <w:jc w:val="both"/>
        <w:rPr>
          <w:rFonts w:ascii="Arial" w:hAnsi="Arial" w:cs="Arial"/>
          <w:szCs w:val="24"/>
          <w:lang w:val="hr-HR"/>
        </w:rPr>
      </w:pPr>
      <w:r w:rsidRPr="00CE724B">
        <w:rPr>
          <w:rFonts w:ascii="Arial" w:hAnsi="Arial" w:cs="Arial"/>
          <w:szCs w:val="24"/>
          <w:lang w:val="hr-HR"/>
        </w:rPr>
        <w:t xml:space="preserve">Za stečajnog vjerovnika: Republika Hrvatska – za ŽDO, zamjenik </w:t>
      </w:r>
      <w:r w:rsidR="0008607A">
        <w:rPr>
          <w:rFonts w:ascii="Arial" w:hAnsi="Arial" w:cs="Arial"/>
          <w:szCs w:val="24"/>
          <w:lang w:val="hr-HR"/>
        </w:rPr>
        <w:t>Sibila Raumberger-Krištof</w:t>
      </w:r>
    </w:p>
    <w:p w:rsidRPr="00CE724B" w:rsidR="001B3DFA" w:rsidP="00A914C8" w:rsidRDefault="001B3DFA">
      <w:pPr>
        <w:jc w:val="both"/>
        <w:rPr>
          <w:rFonts w:ascii="Arial" w:hAnsi="Arial" w:cs="Arial"/>
          <w:szCs w:val="24"/>
          <w:lang w:val="hr-HR"/>
        </w:rPr>
      </w:pPr>
    </w:p>
    <w:p w:rsidRPr="00CE724B" w:rsidR="00BD0568" w:rsidP="00BD0568" w:rsidRDefault="00BD0568">
      <w:pPr>
        <w:pStyle w:val="Bezproreda"/>
        <w:jc w:val="both"/>
        <w:rPr>
          <w:rFonts w:ascii="Arial" w:hAnsi="Arial" w:cs="Arial"/>
          <w:szCs w:val="24"/>
          <w:lang w:val="hr-HR"/>
        </w:rPr>
      </w:pPr>
      <w:r w:rsidRPr="00CE724B">
        <w:rPr>
          <w:rFonts w:ascii="Arial" w:hAnsi="Arial" w:cs="Arial"/>
          <w:szCs w:val="24"/>
          <w:lang w:val="hr-HR"/>
        </w:rPr>
        <w:t>Konstatira se da je pristupila upraviteljica</w:t>
      </w:r>
      <w:r w:rsidR="006D0426">
        <w:rPr>
          <w:rFonts w:ascii="Arial" w:hAnsi="Arial" w:cs="Arial"/>
          <w:szCs w:val="24"/>
          <w:lang w:val="hr-HR"/>
        </w:rPr>
        <w:t xml:space="preserve"> stečajne mase</w:t>
      </w:r>
      <w:r w:rsidRPr="00CE724B">
        <w:rPr>
          <w:rFonts w:ascii="Arial" w:hAnsi="Arial" w:cs="Arial"/>
          <w:szCs w:val="24"/>
          <w:lang w:val="hr-HR"/>
        </w:rPr>
        <w:t xml:space="preserve"> </w:t>
      </w:r>
      <w:r w:rsidRPr="00E701B5" w:rsidR="00E701B5">
        <w:rPr>
          <w:rFonts w:ascii="Arial" w:hAnsi="Arial" w:cs="Arial"/>
          <w:szCs w:val="24"/>
          <w:lang w:val="hr-HR"/>
        </w:rPr>
        <w:t>Monika Trkulja</w:t>
      </w:r>
      <w:r w:rsidRPr="00CE724B">
        <w:rPr>
          <w:rFonts w:ascii="Arial" w:hAnsi="Arial" w:cs="Arial"/>
          <w:szCs w:val="24"/>
          <w:lang w:val="hr-HR"/>
        </w:rPr>
        <w:t>.</w:t>
      </w:r>
    </w:p>
    <w:p w:rsidRPr="00CE724B" w:rsidR="00BD0568" w:rsidP="00BD0568" w:rsidRDefault="00BD0568">
      <w:pPr>
        <w:pStyle w:val="Bezproreda"/>
        <w:jc w:val="both"/>
        <w:rPr>
          <w:rFonts w:ascii="Arial" w:hAnsi="Arial" w:cs="Arial"/>
          <w:szCs w:val="24"/>
          <w:lang w:val="hr-HR"/>
        </w:rPr>
      </w:pPr>
    </w:p>
    <w:p w:rsidRPr="00CE724B" w:rsidR="00E9503D" w:rsidP="00BD0568" w:rsidRDefault="00E9503D">
      <w:pPr>
        <w:pStyle w:val="Bezproreda"/>
        <w:jc w:val="both"/>
        <w:rPr>
          <w:rFonts w:ascii="Arial" w:hAnsi="Arial" w:cs="Arial"/>
          <w:szCs w:val="24"/>
          <w:lang w:val="hr-HR"/>
        </w:rPr>
      </w:pPr>
    </w:p>
    <w:p w:rsidRPr="00CE724B" w:rsidR="00BD0568" w:rsidP="00BD0568" w:rsidRDefault="00BD0568">
      <w:pPr>
        <w:jc w:val="both"/>
        <w:rPr>
          <w:rFonts w:ascii="Arial" w:hAnsi="Arial" w:cs="Arial"/>
          <w:szCs w:val="24"/>
          <w:lang w:val="hr-HR"/>
        </w:rPr>
      </w:pPr>
      <w:r w:rsidRPr="00CE724B">
        <w:rPr>
          <w:rFonts w:ascii="Arial" w:hAnsi="Arial" w:cs="Arial"/>
          <w:szCs w:val="24"/>
          <w:lang w:val="hr-HR"/>
        </w:rPr>
        <w:t>Sud donosi</w:t>
      </w:r>
    </w:p>
    <w:p w:rsidR="00BD0568" w:rsidP="00BD0568" w:rsidRDefault="003713BD">
      <w:pPr>
        <w:jc w:val="center"/>
        <w:rPr>
          <w:rFonts w:ascii="Arial" w:hAnsi="Arial" w:cs="Arial"/>
          <w:szCs w:val="24"/>
          <w:lang w:val="hr-HR"/>
        </w:rPr>
      </w:pPr>
      <w:r>
        <w:rPr>
          <w:rFonts w:ascii="Arial" w:hAnsi="Arial" w:cs="Arial"/>
          <w:szCs w:val="24"/>
          <w:lang w:val="hr-HR"/>
        </w:rPr>
        <w:t>r j e š e n j e</w:t>
      </w:r>
    </w:p>
    <w:p w:rsidRPr="00CE724B" w:rsidR="003713BD" w:rsidP="00BD0568" w:rsidRDefault="003713BD">
      <w:pPr>
        <w:jc w:val="center"/>
        <w:rPr>
          <w:rFonts w:ascii="Arial" w:hAnsi="Arial" w:cs="Arial"/>
          <w:szCs w:val="24"/>
          <w:lang w:val="hr-HR"/>
        </w:rPr>
      </w:pPr>
    </w:p>
    <w:p w:rsidRPr="0008607A" w:rsidR="00BD0568" w:rsidP="00BD0568" w:rsidRDefault="002224C7">
      <w:pPr>
        <w:jc w:val="both"/>
        <w:rPr>
          <w:rFonts w:ascii="Arial" w:hAnsi="Arial" w:cs="Arial"/>
          <w:lang w:val="hr-HR"/>
        </w:rPr>
      </w:pPr>
      <w:r w:rsidRPr="0008607A">
        <w:rPr>
          <w:rFonts w:ascii="Arial" w:hAnsi="Arial" w:cs="Arial"/>
          <w:lang w:val="hr-HR"/>
        </w:rPr>
        <w:t>Upraviteljica stečajne mase</w:t>
      </w:r>
      <w:r w:rsidRPr="0008607A" w:rsidR="00BD0568">
        <w:rPr>
          <w:rFonts w:ascii="Arial" w:hAnsi="Arial" w:cs="Arial"/>
          <w:lang w:val="hr-HR"/>
        </w:rPr>
        <w:t xml:space="preserve"> izjavljuje prije početka raspravljanja da su plaćene sve  pristojbe vezano za prijave tražbina,</w:t>
      </w:r>
      <w:r w:rsidR="001840E9">
        <w:rPr>
          <w:rFonts w:ascii="Arial" w:hAnsi="Arial" w:cs="Arial"/>
          <w:lang w:val="hr-HR"/>
        </w:rPr>
        <w:t xml:space="preserve"> osim za HEP ELEKTRA d.o.o. te HAMAG-BICRO,</w:t>
      </w:r>
      <w:r w:rsidRPr="0008607A" w:rsidR="00BD0568">
        <w:rPr>
          <w:rFonts w:ascii="Arial" w:hAnsi="Arial" w:cs="Arial"/>
          <w:lang w:val="hr-HR"/>
        </w:rPr>
        <w:t xml:space="preserve"> </w:t>
      </w:r>
      <w:r w:rsidR="00B366C9">
        <w:rPr>
          <w:rFonts w:ascii="Arial" w:hAnsi="Arial" w:cs="Arial"/>
          <w:lang w:val="hr-HR"/>
        </w:rPr>
        <w:t xml:space="preserve">kao niti FINA, </w:t>
      </w:r>
      <w:r w:rsidRPr="0008607A" w:rsidR="00BD0568">
        <w:rPr>
          <w:rFonts w:ascii="Arial" w:hAnsi="Arial" w:cs="Arial"/>
          <w:lang w:val="hr-HR"/>
        </w:rPr>
        <w:t>a Republika Hrvatska j</w:t>
      </w:r>
      <w:r w:rsidRPr="0008607A" w:rsidR="003C3F0F">
        <w:rPr>
          <w:rFonts w:ascii="Arial" w:hAnsi="Arial" w:cs="Arial"/>
          <w:lang w:val="hr-HR"/>
        </w:rPr>
        <w:t>e oslobođena plaćanja pristojbi</w:t>
      </w:r>
      <w:r w:rsidR="001840E9">
        <w:rPr>
          <w:rFonts w:ascii="Arial" w:hAnsi="Arial" w:cs="Arial"/>
          <w:lang w:val="hr-HR"/>
        </w:rPr>
        <w:t xml:space="preserve">. </w:t>
      </w:r>
    </w:p>
    <w:p w:rsidR="00A22E88" w:rsidP="003713BD" w:rsidRDefault="00A22E88">
      <w:pPr>
        <w:jc w:val="both"/>
        <w:rPr>
          <w:rFonts w:ascii="Arial" w:hAnsi="Arial" w:cs="Arial"/>
          <w:lang w:val="hr-HR"/>
        </w:rPr>
      </w:pPr>
    </w:p>
    <w:p w:rsidR="00A22E88" w:rsidP="003713BD" w:rsidRDefault="00A22E88">
      <w:pPr>
        <w:jc w:val="both"/>
        <w:rPr>
          <w:rFonts w:ascii="Arial" w:hAnsi="Arial" w:cs="Arial"/>
          <w:lang w:val="hr-HR"/>
        </w:rPr>
      </w:pPr>
    </w:p>
    <w:p w:rsidRPr="00CE724B" w:rsidR="003713BD" w:rsidP="003713BD" w:rsidRDefault="003713BD">
      <w:pPr>
        <w:jc w:val="both"/>
        <w:rPr>
          <w:rFonts w:ascii="Arial" w:hAnsi="Arial" w:cs="Arial"/>
          <w:szCs w:val="24"/>
          <w:lang w:val="hr-HR"/>
        </w:rPr>
      </w:pPr>
      <w:r w:rsidRPr="00CE724B">
        <w:rPr>
          <w:rFonts w:ascii="Arial" w:hAnsi="Arial" w:cs="Arial"/>
          <w:szCs w:val="24"/>
          <w:lang w:val="hr-HR"/>
        </w:rPr>
        <w:t>Sud donosi</w:t>
      </w:r>
    </w:p>
    <w:p w:rsidR="003713BD" w:rsidP="003713BD" w:rsidRDefault="003713BD">
      <w:pPr>
        <w:jc w:val="center"/>
        <w:rPr>
          <w:rFonts w:ascii="Arial" w:hAnsi="Arial" w:cs="Arial"/>
          <w:szCs w:val="24"/>
          <w:lang w:val="hr-HR"/>
        </w:rPr>
      </w:pPr>
      <w:r>
        <w:rPr>
          <w:rFonts w:ascii="Arial" w:hAnsi="Arial" w:cs="Arial"/>
          <w:szCs w:val="24"/>
          <w:lang w:val="hr-HR"/>
        </w:rPr>
        <w:t>r j e š e n j e</w:t>
      </w:r>
    </w:p>
    <w:p w:rsidRPr="00CE724B" w:rsidR="00BD0568" w:rsidP="00BD0568" w:rsidRDefault="00BD0568">
      <w:pPr>
        <w:jc w:val="both"/>
        <w:rPr>
          <w:rFonts w:ascii="Arial" w:hAnsi="Arial" w:cs="Arial"/>
          <w:lang w:val="hr-HR"/>
        </w:rPr>
      </w:pPr>
    </w:p>
    <w:p w:rsidRPr="00CE724B" w:rsidR="00BD0568" w:rsidP="007B483D" w:rsidRDefault="00BD0568">
      <w:pPr>
        <w:jc w:val="both"/>
        <w:rPr>
          <w:rFonts w:ascii="Arial" w:hAnsi="Arial" w:cs="Arial"/>
          <w:lang w:val="hr-HR"/>
        </w:rPr>
      </w:pPr>
      <w:r w:rsidRPr="00CE724B">
        <w:rPr>
          <w:rFonts w:ascii="Arial" w:hAnsi="Arial" w:cs="Arial"/>
          <w:lang w:val="hr-HR"/>
        </w:rPr>
        <w:t xml:space="preserve">Vrši se uvid u stanje eSpisa te se utvrđuje da je </w:t>
      </w:r>
      <w:r w:rsidRPr="004E785A">
        <w:rPr>
          <w:rFonts w:ascii="Arial" w:hAnsi="Arial" w:cs="Arial"/>
          <w:lang w:val="hr-HR"/>
        </w:rPr>
        <w:t xml:space="preserve">rješenje o </w:t>
      </w:r>
      <w:r w:rsidRPr="004E785A" w:rsidR="004E785A">
        <w:rPr>
          <w:rFonts w:ascii="Arial" w:hAnsi="Arial" w:cs="Arial"/>
          <w:lang w:val="hr-HR"/>
        </w:rPr>
        <w:t>nastavku postupka nad stečajnom masom</w:t>
      </w:r>
      <w:r w:rsidRPr="00CE724B">
        <w:rPr>
          <w:rFonts w:ascii="Arial" w:hAnsi="Arial" w:cs="Arial"/>
          <w:lang w:val="hr-HR"/>
        </w:rPr>
        <w:t xml:space="preserve"> istaknuto na e-Oglasnoj ploči dana </w:t>
      </w:r>
      <w:r w:rsidR="00C33BF0">
        <w:rPr>
          <w:rFonts w:ascii="Arial" w:hAnsi="Arial" w:cs="Arial"/>
          <w:lang w:val="hr-HR"/>
        </w:rPr>
        <w:t>6. veljače 2026.</w:t>
      </w:r>
      <w:r w:rsidRPr="00CE724B">
        <w:rPr>
          <w:rFonts w:ascii="Arial" w:hAnsi="Arial" w:cs="Arial"/>
          <w:lang w:val="hr-HR"/>
        </w:rPr>
        <w:t xml:space="preserve">, a prema čl. 12. SZ-a smatra se da je uručeno </w:t>
      </w:r>
      <w:r w:rsidR="00C33BF0">
        <w:rPr>
          <w:rFonts w:ascii="Arial" w:hAnsi="Arial" w:cs="Arial"/>
          <w:lang w:val="hr-HR"/>
        </w:rPr>
        <w:t>14. veljače 2026</w:t>
      </w:r>
      <w:r w:rsidRPr="00CE724B">
        <w:rPr>
          <w:rFonts w:ascii="Arial" w:hAnsi="Arial" w:cs="Arial"/>
          <w:lang w:val="hr-HR"/>
        </w:rPr>
        <w:t xml:space="preserve">. </w:t>
      </w:r>
    </w:p>
    <w:p w:rsidRPr="00CE724B" w:rsidR="007B483D" w:rsidP="007B483D" w:rsidRDefault="007B483D">
      <w:pPr>
        <w:jc w:val="both"/>
        <w:rPr>
          <w:rFonts w:ascii="Arial" w:hAnsi="Arial" w:cs="Arial"/>
          <w:lang w:val="hr-HR"/>
        </w:rPr>
      </w:pPr>
    </w:p>
    <w:p w:rsidRPr="00684E7C" w:rsidR="00BD0568" w:rsidP="00BD0568" w:rsidRDefault="00722852">
      <w:pPr>
        <w:jc w:val="both"/>
        <w:rPr>
          <w:rFonts w:ascii="Arial" w:hAnsi="Arial" w:cs="Arial"/>
          <w:lang w:val="hr-HR"/>
        </w:rPr>
      </w:pPr>
      <w:r w:rsidRPr="00684E7C">
        <w:rPr>
          <w:rFonts w:ascii="Arial" w:hAnsi="Arial" w:cs="Arial"/>
          <w:lang w:val="hr-HR"/>
        </w:rPr>
        <w:t>U</w:t>
      </w:r>
      <w:r w:rsidRPr="00684E7C" w:rsidR="00BD0568">
        <w:rPr>
          <w:rFonts w:ascii="Arial" w:hAnsi="Arial" w:cs="Arial"/>
          <w:lang w:val="hr-HR"/>
        </w:rPr>
        <w:t>praviteljica</w:t>
      </w:r>
      <w:r w:rsidRPr="00684E7C">
        <w:rPr>
          <w:rFonts w:ascii="Arial" w:hAnsi="Arial" w:cs="Arial"/>
          <w:lang w:val="hr-HR"/>
        </w:rPr>
        <w:t xml:space="preserve"> stečajne mase</w:t>
      </w:r>
      <w:r w:rsidRPr="00684E7C" w:rsidR="00BD0568">
        <w:rPr>
          <w:rFonts w:ascii="Arial" w:hAnsi="Arial" w:cs="Arial"/>
          <w:lang w:val="hr-HR"/>
        </w:rPr>
        <w:t xml:space="preserve"> u cijelosti ostaje kod tablica koje je dostavila za potrebe ovog ročišta u preostalom dijelu.</w:t>
      </w:r>
      <w:r w:rsidRPr="00684E7C" w:rsidR="00684E7C">
        <w:rPr>
          <w:rFonts w:ascii="Arial" w:hAnsi="Arial" w:cs="Arial"/>
          <w:lang w:val="hr-HR"/>
        </w:rPr>
        <w:t xml:space="preserve"> Obavještava o naknadno pristigloj tražbini Financijske agencije na iznos od 149,34 eura</w:t>
      </w:r>
      <w:r w:rsidR="00C80955">
        <w:rPr>
          <w:rFonts w:ascii="Arial" w:hAnsi="Arial" w:cs="Arial"/>
          <w:lang w:val="hr-HR"/>
        </w:rPr>
        <w:t xml:space="preserve"> pristigloj dana 14. travnja 2026</w:t>
      </w:r>
      <w:r w:rsidRPr="00684E7C" w:rsidR="00684E7C">
        <w:rPr>
          <w:rFonts w:ascii="Arial" w:hAnsi="Arial" w:cs="Arial"/>
          <w:lang w:val="hr-HR"/>
        </w:rPr>
        <w:t>.</w:t>
      </w:r>
      <w:r w:rsidR="00C80955">
        <w:rPr>
          <w:rFonts w:ascii="Arial" w:hAnsi="Arial" w:cs="Arial"/>
          <w:lang w:val="hr-HR"/>
        </w:rPr>
        <w:t>, koja tražbina je prijavljena u roku</w:t>
      </w:r>
      <w:r w:rsidR="003713BD">
        <w:rPr>
          <w:rFonts w:ascii="Arial" w:hAnsi="Arial" w:cs="Arial"/>
          <w:lang w:val="hr-HR"/>
        </w:rPr>
        <w:t>,</w:t>
      </w:r>
      <w:r w:rsidR="00C80955">
        <w:rPr>
          <w:rFonts w:ascii="Arial" w:hAnsi="Arial" w:cs="Arial"/>
          <w:lang w:val="hr-HR"/>
        </w:rPr>
        <w:t xml:space="preserve"> iz kojeg razloga dopunjuje tablicu ispitanih tražbina II. višeg isplatnog reda tako da se dodaje redni br. 4 tražbine što je tražbina Financijske agencije, evidentira se da je ista prijavljena u iznosu od 149,34 eura te da se ista priznaje u tom iznosu.</w:t>
      </w:r>
    </w:p>
    <w:p w:rsidR="001B3DFA" w:rsidP="00BD0568" w:rsidRDefault="001B3DFA">
      <w:pPr>
        <w:jc w:val="both"/>
        <w:rPr>
          <w:rFonts w:ascii="Arial" w:hAnsi="Arial" w:cs="Arial"/>
          <w:lang w:val="hr-HR"/>
        </w:rPr>
      </w:pPr>
    </w:p>
    <w:p w:rsidRPr="00CE724B" w:rsidR="002F2E72" w:rsidP="00BD0568" w:rsidRDefault="002F2E72">
      <w:pPr>
        <w:jc w:val="both"/>
        <w:rPr>
          <w:rFonts w:ascii="Arial" w:hAnsi="Arial" w:cs="Arial"/>
          <w:lang w:val="hr-HR"/>
        </w:rPr>
      </w:pPr>
    </w:p>
    <w:p w:rsidRPr="00CE724B" w:rsidR="001B3DFA" w:rsidP="00BD0568" w:rsidRDefault="001B3DFA">
      <w:pPr>
        <w:jc w:val="both"/>
        <w:rPr>
          <w:rFonts w:ascii="Arial" w:hAnsi="Arial" w:cs="Arial"/>
          <w:lang w:val="hr-HR"/>
        </w:rPr>
      </w:pPr>
    </w:p>
    <w:p w:rsidRPr="00CE724B" w:rsidR="003713BD" w:rsidP="003713BD" w:rsidRDefault="003713BD">
      <w:pPr>
        <w:jc w:val="both"/>
        <w:rPr>
          <w:rFonts w:ascii="Arial" w:hAnsi="Arial" w:cs="Arial"/>
          <w:szCs w:val="24"/>
          <w:lang w:val="hr-HR"/>
        </w:rPr>
      </w:pPr>
      <w:r w:rsidRPr="00CE724B">
        <w:rPr>
          <w:rFonts w:ascii="Arial" w:hAnsi="Arial" w:cs="Arial"/>
          <w:szCs w:val="24"/>
          <w:lang w:val="hr-HR"/>
        </w:rPr>
        <w:t>Sud donosi</w:t>
      </w:r>
    </w:p>
    <w:p w:rsidR="003713BD" w:rsidP="003713BD" w:rsidRDefault="003713BD">
      <w:pPr>
        <w:jc w:val="center"/>
        <w:rPr>
          <w:rFonts w:ascii="Arial" w:hAnsi="Arial" w:cs="Arial"/>
          <w:szCs w:val="24"/>
          <w:lang w:val="hr-HR"/>
        </w:rPr>
      </w:pPr>
      <w:r>
        <w:rPr>
          <w:rFonts w:ascii="Arial" w:hAnsi="Arial" w:cs="Arial"/>
          <w:szCs w:val="24"/>
          <w:lang w:val="hr-HR"/>
        </w:rPr>
        <w:t>r j e š e n j e</w:t>
      </w:r>
    </w:p>
    <w:p w:rsidRPr="00CE724B" w:rsidR="00BD0568" w:rsidP="00BD0568" w:rsidRDefault="00BD0568">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Na današnjem ročištu utvrđivat će se sve tražbin</w:t>
      </w:r>
      <w:r w:rsidRPr="00CE724B" w:rsidR="003C3F0F">
        <w:rPr>
          <w:rFonts w:ascii="Arial" w:hAnsi="Arial" w:cs="Arial"/>
          <w:szCs w:val="24"/>
          <w:lang w:val="hr-HR" w:eastAsia="en-US"/>
        </w:rPr>
        <w:t>e</w:t>
      </w:r>
      <w:r w:rsidRPr="00CE724B">
        <w:rPr>
          <w:rFonts w:ascii="Arial" w:hAnsi="Arial" w:cs="Arial"/>
          <w:szCs w:val="24"/>
          <w:lang w:val="hr-HR" w:eastAsia="en-US"/>
        </w:rPr>
        <w:t xml:space="preserve"> obuhvaćen</w:t>
      </w:r>
      <w:r w:rsidR="00A24762">
        <w:rPr>
          <w:rFonts w:ascii="Arial" w:hAnsi="Arial" w:cs="Arial"/>
          <w:szCs w:val="24"/>
          <w:lang w:val="hr-HR" w:eastAsia="en-US"/>
        </w:rPr>
        <w:t>e</w:t>
      </w:r>
      <w:r w:rsidRPr="00CE724B">
        <w:rPr>
          <w:rFonts w:ascii="Arial" w:hAnsi="Arial" w:cs="Arial"/>
          <w:szCs w:val="24"/>
          <w:lang w:val="hr-HR" w:eastAsia="en-US"/>
        </w:rPr>
        <w:t xml:space="preserve"> tablicom </w:t>
      </w:r>
      <w:r w:rsidR="004A0F5D">
        <w:rPr>
          <w:rFonts w:ascii="Arial" w:hAnsi="Arial" w:cs="Arial"/>
          <w:szCs w:val="24"/>
          <w:lang w:val="hr-HR" w:eastAsia="en-US"/>
        </w:rPr>
        <w:t>u</w:t>
      </w:r>
      <w:r w:rsidRPr="007D4B7D" w:rsidR="004A0F5D">
        <w:rPr>
          <w:rFonts w:ascii="Arial" w:hAnsi="Arial" w:cs="Arial"/>
          <w:szCs w:val="24"/>
          <w:lang w:val="hr-HR" w:eastAsia="en-US"/>
        </w:rPr>
        <w:t>praviteljic</w:t>
      </w:r>
      <w:r w:rsidR="004A0F5D">
        <w:rPr>
          <w:rFonts w:ascii="Arial" w:hAnsi="Arial" w:cs="Arial"/>
          <w:szCs w:val="24"/>
          <w:lang w:val="hr-HR" w:eastAsia="en-US"/>
        </w:rPr>
        <w:t>e</w:t>
      </w:r>
      <w:r w:rsidRPr="007D4B7D" w:rsidR="004A0F5D">
        <w:rPr>
          <w:rFonts w:ascii="Arial" w:hAnsi="Arial" w:cs="Arial"/>
          <w:szCs w:val="24"/>
          <w:lang w:val="hr-HR" w:eastAsia="en-US"/>
        </w:rPr>
        <w:t xml:space="preserve"> </w:t>
      </w:r>
      <w:r w:rsidR="004A0F5D">
        <w:rPr>
          <w:rFonts w:ascii="Arial" w:hAnsi="Arial" w:cs="Arial"/>
          <w:szCs w:val="24"/>
          <w:lang w:val="hr-HR" w:eastAsia="en-US"/>
        </w:rPr>
        <w:t xml:space="preserve">stečajne mase </w:t>
      </w:r>
      <w:r w:rsidRPr="00CE724B">
        <w:rPr>
          <w:rFonts w:ascii="Arial" w:hAnsi="Arial" w:cs="Arial"/>
          <w:szCs w:val="24"/>
          <w:lang w:val="hr-HR" w:eastAsia="en-US"/>
        </w:rPr>
        <w:t>koju je ista sačinila za potrebe ovog ročišta</w:t>
      </w:r>
      <w:r w:rsidR="009562F7">
        <w:rPr>
          <w:rFonts w:ascii="Arial" w:hAnsi="Arial" w:cs="Arial"/>
          <w:szCs w:val="24"/>
          <w:lang w:val="hr-HR" w:eastAsia="en-US"/>
        </w:rPr>
        <w:t xml:space="preserve"> i ispravkom te tablice s ovog ročišta</w:t>
      </w:r>
      <w:r w:rsidRPr="00CE724B">
        <w:rPr>
          <w:rFonts w:ascii="Arial" w:hAnsi="Arial" w:cs="Arial"/>
          <w:szCs w:val="24"/>
          <w:lang w:val="hr-HR" w:eastAsia="en-US"/>
        </w:rPr>
        <w:t>.</w:t>
      </w:r>
    </w:p>
    <w:p w:rsidRPr="00CE724B" w:rsidR="00BD0568" w:rsidP="00BD0568" w:rsidRDefault="00BD0568">
      <w:pPr>
        <w:overflowPunct/>
        <w:autoSpaceDE/>
        <w:autoSpaceDN/>
        <w:adjustRightInd/>
        <w:ind w:firstLine="720"/>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 xml:space="preserve">Konstatira se da je </w:t>
      </w:r>
      <w:r w:rsidR="00AB713E">
        <w:rPr>
          <w:rFonts w:ascii="Arial" w:hAnsi="Arial" w:cs="Arial"/>
          <w:szCs w:val="24"/>
          <w:lang w:val="hr-HR" w:eastAsia="en-US"/>
        </w:rPr>
        <w:t>u</w:t>
      </w:r>
      <w:r w:rsidRPr="007D4B7D" w:rsidR="00AB713E">
        <w:rPr>
          <w:rFonts w:ascii="Arial" w:hAnsi="Arial" w:cs="Arial"/>
          <w:szCs w:val="24"/>
          <w:lang w:val="hr-HR" w:eastAsia="en-US"/>
        </w:rPr>
        <w:t xml:space="preserve">praviteljica </w:t>
      </w:r>
      <w:r w:rsidR="00AB713E">
        <w:rPr>
          <w:rFonts w:ascii="Arial" w:hAnsi="Arial" w:cs="Arial"/>
          <w:szCs w:val="24"/>
          <w:lang w:val="hr-HR" w:eastAsia="en-US"/>
        </w:rPr>
        <w:t xml:space="preserve">stečajne mase </w:t>
      </w:r>
      <w:r w:rsidRPr="00CE724B">
        <w:rPr>
          <w:rFonts w:ascii="Arial" w:hAnsi="Arial" w:cs="Arial"/>
          <w:szCs w:val="24"/>
          <w:lang w:val="hr-HR" w:eastAsia="en-US"/>
        </w:rPr>
        <w:t>sačinila tablicu prijavljenih tražbina i popis vjerovnika što je objavljeno na e-Oglasnoj ploči radi dostave</w:t>
      </w:r>
      <w:r w:rsidRPr="00CE724B" w:rsidR="00D432E6">
        <w:rPr>
          <w:rFonts w:ascii="Arial" w:hAnsi="Arial" w:cs="Arial"/>
          <w:szCs w:val="24"/>
          <w:lang w:val="hr-HR" w:eastAsia="en-US"/>
        </w:rPr>
        <w:t>.</w:t>
      </w:r>
    </w:p>
    <w:p w:rsidRPr="00CE724B" w:rsidR="00E9503D" w:rsidP="00BD0568" w:rsidRDefault="00E9503D">
      <w:pPr>
        <w:overflowPunct/>
        <w:autoSpaceDE/>
        <w:autoSpaceDN/>
        <w:adjustRightInd/>
        <w:ind w:firstLine="708"/>
        <w:jc w:val="both"/>
        <w:rPr>
          <w:rFonts w:ascii="Arial" w:hAnsi="Arial" w:cs="Arial"/>
          <w:szCs w:val="24"/>
          <w:lang w:val="hr-HR" w:eastAsia="en-US"/>
        </w:rPr>
      </w:pPr>
    </w:p>
    <w:p w:rsidRPr="00CE724B" w:rsidR="00BD0568" w:rsidP="00BD0568" w:rsidRDefault="00BD0568">
      <w:pPr>
        <w:overflowPunct/>
        <w:autoSpaceDE/>
        <w:autoSpaceDN/>
        <w:adjustRightInd/>
        <w:ind w:firstLine="720"/>
        <w:jc w:val="both"/>
        <w:rPr>
          <w:rFonts w:ascii="Arial" w:hAnsi="Arial" w:cs="Arial"/>
          <w:szCs w:val="24"/>
          <w:lang w:val="hr-HR" w:eastAsia="en-US"/>
        </w:rPr>
      </w:pPr>
      <w:r w:rsidRPr="00CE724B">
        <w:rPr>
          <w:rFonts w:ascii="Arial" w:hAnsi="Arial" w:cs="Arial"/>
          <w:szCs w:val="24"/>
          <w:lang w:val="hr-HR" w:eastAsia="en-US"/>
        </w:rPr>
        <w:t>Vjerovnici, odnosno zainteresirane stranke, se obavještavaju da se dostava rješenja o utvrđenju tražbine, odnosno o osporavanju tražbine, vrši putem e-Oglasne ploče po čl. 12. Stečajnog zakona iz kojeg razloga neće primiti posebno rješenje o utvrđivanju tražbina.</w:t>
      </w:r>
    </w:p>
    <w:p w:rsidRPr="00CE724B" w:rsidR="00BD0568" w:rsidP="00BD0568" w:rsidRDefault="00BD0568">
      <w:pPr>
        <w:overflowPunct/>
        <w:autoSpaceDE/>
        <w:autoSpaceDN/>
        <w:adjustRightInd/>
        <w:ind w:firstLine="720"/>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Utvrđuje se da su sve prijave i isprave bile izložene u sudskoj pisarnici prije ovog ročišta u vremenskom periodu kako to propisuje Zakon.</w:t>
      </w:r>
    </w:p>
    <w:p w:rsidRPr="00CE724B" w:rsidR="00BD0568" w:rsidP="00BD0568" w:rsidRDefault="00BD0568">
      <w:pPr>
        <w:overflowPunct/>
        <w:autoSpaceDE/>
        <w:adjustRightInd/>
        <w:jc w:val="center"/>
        <w:rPr>
          <w:rFonts w:ascii="Arial" w:hAnsi="Arial" w:cs="Arial"/>
          <w:szCs w:val="24"/>
          <w:lang w:val="hr-HR" w:eastAsia="en-US"/>
        </w:rPr>
      </w:pPr>
    </w:p>
    <w:p w:rsidRPr="00CE724B" w:rsidR="00351E87" w:rsidP="00BD0568" w:rsidRDefault="00351E87">
      <w:pPr>
        <w:overflowPunct/>
        <w:autoSpaceDE/>
        <w:adjustRightInd/>
        <w:jc w:val="center"/>
        <w:rPr>
          <w:rFonts w:ascii="Arial" w:hAnsi="Arial" w:cs="Arial"/>
          <w:szCs w:val="24"/>
          <w:lang w:val="hr-HR" w:eastAsia="en-US"/>
        </w:rPr>
      </w:pPr>
    </w:p>
    <w:p w:rsidRPr="00CE724B" w:rsidR="003713BD" w:rsidP="003713BD" w:rsidRDefault="003713BD">
      <w:pPr>
        <w:jc w:val="both"/>
        <w:rPr>
          <w:rFonts w:ascii="Arial" w:hAnsi="Arial" w:cs="Arial"/>
          <w:szCs w:val="24"/>
          <w:lang w:val="hr-HR"/>
        </w:rPr>
      </w:pPr>
      <w:r w:rsidRPr="00CE724B">
        <w:rPr>
          <w:rFonts w:ascii="Arial" w:hAnsi="Arial" w:cs="Arial"/>
          <w:szCs w:val="24"/>
          <w:lang w:val="hr-HR"/>
        </w:rPr>
        <w:t>Sud donosi</w:t>
      </w:r>
    </w:p>
    <w:p w:rsidR="003713BD" w:rsidP="003713BD" w:rsidRDefault="003713BD">
      <w:pPr>
        <w:jc w:val="center"/>
        <w:rPr>
          <w:rFonts w:ascii="Arial" w:hAnsi="Arial" w:cs="Arial"/>
          <w:szCs w:val="24"/>
          <w:lang w:val="hr-HR"/>
        </w:rPr>
      </w:pPr>
      <w:r>
        <w:rPr>
          <w:rFonts w:ascii="Arial" w:hAnsi="Arial" w:cs="Arial"/>
          <w:szCs w:val="24"/>
          <w:lang w:val="hr-HR"/>
        </w:rPr>
        <w:t>r j e š e n j e</w:t>
      </w:r>
    </w:p>
    <w:p w:rsidRPr="00CE724B" w:rsidR="00BD0568" w:rsidP="00BD0568" w:rsidRDefault="00BD0568">
      <w:pPr>
        <w:overflowPunct/>
        <w:autoSpaceDE/>
        <w:autoSpaceDN/>
        <w:adjustRightInd/>
        <w:jc w:val="both"/>
        <w:rPr>
          <w:rFonts w:ascii="Times New Roman" w:hAnsi="Times New Roman"/>
          <w:szCs w:val="24"/>
          <w:lang w:val="hr-HR" w:eastAsia="en-US"/>
        </w:rPr>
      </w:pPr>
      <w:r w:rsidRPr="00CE724B">
        <w:rPr>
          <w:rFonts w:ascii="Times New Roman" w:hAnsi="Times New Roman"/>
          <w:szCs w:val="24"/>
          <w:lang w:val="hr-HR" w:eastAsia="en-US"/>
        </w:rPr>
        <w:tab/>
      </w:r>
    </w:p>
    <w:p w:rsidRPr="00CE724B" w:rsidR="00BD0568" w:rsidP="00BD0568" w:rsidRDefault="00AB1509">
      <w:pPr>
        <w:overflowPunct/>
        <w:autoSpaceDE/>
        <w:autoSpaceDN/>
        <w:adjustRightInd/>
        <w:ind w:firstLine="708"/>
        <w:jc w:val="both"/>
        <w:rPr>
          <w:rFonts w:ascii="Arial" w:hAnsi="Arial" w:cs="Arial"/>
          <w:szCs w:val="24"/>
          <w:lang w:val="hr-HR"/>
        </w:rPr>
      </w:pPr>
      <w:r>
        <w:rPr>
          <w:rFonts w:ascii="Arial" w:hAnsi="Arial" w:cs="Arial"/>
          <w:szCs w:val="24"/>
          <w:lang w:val="hr-HR" w:eastAsia="en-US"/>
        </w:rPr>
        <w:t>U</w:t>
      </w:r>
      <w:r w:rsidRPr="007D4B7D">
        <w:rPr>
          <w:rFonts w:ascii="Arial" w:hAnsi="Arial" w:cs="Arial"/>
          <w:szCs w:val="24"/>
          <w:lang w:val="hr-HR" w:eastAsia="en-US"/>
        </w:rPr>
        <w:t xml:space="preserve">praviteljica </w:t>
      </w:r>
      <w:r>
        <w:rPr>
          <w:rFonts w:ascii="Arial" w:hAnsi="Arial" w:cs="Arial"/>
          <w:szCs w:val="24"/>
          <w:lang w:val="hr-HR" w:eastAsia="en-US"/>
        </w:rPr>
        <w:t xml:space="preserve">stečajne mase </w:t>
      </w:r>
      <w:r w:rsidRPr="00CE724B" w:rsidR="00BD0568">
        <w:rPr>
          <w:rFonts w:ascii="Arial" w:hAnsi="Arial" w:cs="Arial"/>
          <w:szCs w:val="24"/>
          <w:lang w:val="hr-HR"/>
        </w:rPr>
        <w:t>opisuje sadržaj tablica prijavljenih tražbina</w:t>
      </w:r>
      <w:r w:rsidR="00B353DF">
        <w:rPr>
          <w:rFonts w:ascii="Arial" w:hAnsi="Arial" w:cs="Arial"/>
          <w:szCs w:val="24"/>
          <w:lang w:val="hr-HR"/>
        </w:rPr>
        <w:t>.</w:t>
      </w:r>
    </w:p>
    <w:p w:rsidRPr="00CE724B" w:rsidR="00BD0568" w:rsidP="00BD0568" w:rsidRDefault="00BD0568">
      <w:pPr>
        <w:overflowPunct/>
        <w:autoSpaceDE/>
        <w:autoSpaceDN/>
        <w:adjustRightInd/>
        <w:ind w:firstLine="708"/>
        <w:jc w:val="both"/>
        <w:rPr>
          <w:rFonts w:ascii="Arial" w:hAnsi="Arial" w:cs="Arial"/>
          <w:szCs w:val="24"/>
          <w:lang w:val="hr-HR"/>
        </w:rPr>
      </w:pPr>
    </w:p>
    <w:p w:rsidR="00BD0568" w:rsidP="007C7524" w:rsidRDefault="006C0D8D">
      <w:pPr>
        <w:overflowPunct/>
        <w:autoSpaceDE/>
        <w:autoSpaceDN/>
        <w:adjustRightInd/>
        <w:ind w:firstLine="708"/>
        <w:jc w:val="both"/>
        <w:rPr>
          <w:rFonts w:ascii="Arial" w:hAnsi="Arial" w:cs="Arial"/>
          <w:szCs w:val="24"/>
          <w:lang w:val="hr-HR"/>
        </w:rPr>
      </w:pPr>
      <w:r>
        <w:rPr>
          <w:rFonts w:ascii="Arial" w:hAnsi="Arial" w:cs="Arial"/>
          <w:szCs w:val="24"/>
          <w:lang w:val="hr-HR"/>
        </w:rPr>
        <w:t>Navodi da je u I. višem isplatnom redu ukupno prijavljen iznos od 1.132,83 eura, a u II.</w:t>
      </w:r>
      <w:r w:rsidR="007C3002">
        <w:rPr>
          <w:rFonts w:ascii="Arial" w:hAnsi="Arial" w:cs="Arial"/>
          <w:szCs w:val="24"/>
          <w:lang w:val="hr-HR"/>
        </w:rPr>
        <w:t xml:space="preserve"> višem isplatnom redu</w:t>
      </w:r>
      <w:r>
        <w:rPr>
          <w:rFonts w:ascii="Arial" w:hAnsi="Arial" w:cs="Arial"/>
          <w:szCs w:val="24"/>
          <w:lang w:val="hr-HR"/>
        </w:rPr>
        <w:t xml:space="preserve"> ukupno prijavljeno</w:t>
      </w:r>
      <w:r w:rsidR="003423AD">
        <w:rPr>
          <w:rFonts w:ascii="Arial" w:hAnsi="Arial" w:cs="Arial"/>
          <w:szCs w:val="24"/>
          <w:lang w:val="hr-HR"/>
        </w:rPr>
        <w:t xml:space="preserve"> 53.824,71 eur</w:t>
      </w:r>
      <w:r w:rsidR="007C7524">
        <w:rPr>
          <w:rFonts w:ascii="Arial" w:hAnsi="Arial" w:cs="Arial"/>
          <w:szCs w:val="24"/>
          <w:lang w:val="hr-HR"/>
        </w:rPr>
        <w:t>a.</w:t>
      </w:r>
    </w:p>
    <w:p w:rsidR="002F2E72" w:rsidP="00BD0568" w:rsidRDefault="002F2E72">
      <w:pPr>
        <w:overflowPunct/>
        <w:autoSpaceDE/>
        <w:autoSpaceDN/>
        <w:adjustRightInd/>
        <w:jc w:val="both"/>
        <w:rPr>
          <w:rFonts w:ascii="Arial" w:hAnsi="Arial" w:cs="Arial"/>
          <w:szCs w:val="24"/>
          <w:lang w:val="hr-HR"/>
        </w:rPr>
      </w:pPr>
    </w:p>
    <w:p w:rsidRPr="00CE724B" w:rsidR="002F2E72" w:rsidP="00BD0568" w:rsidRDefault="002F2E72">
      <w:pPr>
        <w:overflowPunct/>
        <w:autoSpaceDE/>
        <w:autoSpaceDN/>
        <w:adjustRightInd/>
        <w:jc w:val="both"/>
        <w:rPr>
          <w:rFonts w:ascii="Times New Roman" w:hAnsi="Times New Roman"/>
          <w:szCs w:val="24"/>
          <w:lang w:val="hr-HR" w:eastAsia="en-US"/>
        </w:rPr>
      </w:pPr>
    </w:p>
    <w:p w:rsidRPr="00CE724B" w:rsidR="00BD0568" w:rsidP="00BD0568" w:rsidRDefault="00BD0568">
      <w:pPr>
        <w:overflowPunct/>
        <w:autoSpaceDE/>
        <w:autoSpaceDN/>
        <w:adjustRightInd/>
        <w:jc w:val="both"/>
        <w:rPr>
          <w:rFonts w:ascii="Arial" w:hAnsi="Arial" w:cs="Arial"/>
          <w:szCs w:val="24"/>
          <w:lang w:val="hr-HR" w:eastAsia="en-US"/>
        </w:rPr>
      </w:pPr>
      <w:r w:rsidRPr="00CE724B">
        <w:rPr>
          <w:rFonts w:ascii="Arial" w:hAnsi="Arial" w:cs="Arial"/>
          <w:szCs w:val="24"/>
          <w:lang w:val="hr-HR" w:eastAsia="en-US"/>
        </w:rPr>
        <w:t>Sud donosi</w:t>
      </w:r>
    </w:p>
    <w:p w:rsidRPr="00CE724B" w:rsidR="00BD0568" w:rsidP="00BD0568" w:rsidRDefault="00BD0568">
      <w:pPr>
        <w:overflowPunct/>
        <w:autoSpaceDE/>
        <w:autoSpaceDN/>
        <w:adjustRightInd/>
        <w:jc w:val="center"/>
        <w:rPr>
          <w:rFonts w:ascii="Arial" w:hAnsi="Arial" w:cs="Arial"/>
          <w:szCs w:val="24"/>
          <w:lang w:val="hr-HR" w:eastAsia="en-US"/>
        </w:rPr>
      </w:pPr>
      <w:r w:rsidRPr="00CE724B">
        <w:rPr>
          <w:rFonts w:ascii="Arial" w:hAnsi="Arial" w:cs="Arial"/>
          <w:szCs w:val="24"/>
          <w:lang w:val="hr-HR" w:eastAsia="en-US"/>
        </w:rPr>
        <w:t>R J E Š E N J E</w:t>
      </w:r>
    </w:p>
    <w:p w:rsidRPr="00CE724B" w:rsidR="00BD0568" w:rsidP="00BD0568" w:rsidRDefault="00BD0568">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 xml:space="preserve">Poziva se </w:t>
      </w:r>
      <w:r w:rsidR="007C3002">
        <w:rPr>
          <w:rFonts w:ascii="Arial" w:hAnsi="Arial" w:cs="Arial"/>
          <w:szCs w:val="24"/>
          <w:lang w:val="hr-HR" w:eastAsia="en-US"/>
        </w:rPr>
        <w:t>u</w:t>
      </w:r>
      <w:r w:rsidRPr="007D4B7D" w:rsidR="007C3002">
        <w:rPr>
          <w:rFonts w:ascii="Arial" w:hAnsi="Arial" w:cs="Arial"/>
          <w:szCs w:val="24"/>
          <w:lang w:val="hr-HR" w:eastAsia="en-US"/>
        </w:rPr>
        <w:t xml:space="preserve">praviteljica </w:t>
      </w:r>
      <w:r w:rsidR="007C3002">
        <w:rPr>
          <w:rFonts w:ascii="Arial" w:hAnsi="Arial" w:cs="Arial"/>
          <w:szCs w:val="24"/>
          <w:lang w:val="hr-HR" w:eastAsia="en-US"/>
        </w:rPr>
        <w:t xml:space="preserve">stečajne mase </w:t>
      </w:r>
      <w:r w:rsidRPr="00CE724B">
        <w:rPr>
          <w:rFonts w:ascii="Arial" w:hAnsi="Arial" w:cs="Arial"/>
          <w:szCs w:val="24"/>
          <w:lang w:val="hr-HR" w:eastAsia="en-US"/>
        </w:rPr>
        <w:t>izjasniti se o prijavljenim tražbinama:</w:t>
      </w:r>
    </w:p>
    <w:p w:rsidRPr="00CE724B" w:rsidR="00BD0568" w:rsidP="00BD0568" w:rsidRDefault="00BD0568">
      <w:pPr>
        <w:overflowPunct/>
        <w:autoSpaceDE/>
        <w:autoSpaceDN/>
        <w:adjustRightInd/>
        <w:ind w:firstLine="708"/>
        <w:jc w:val="both"/>
        <w:rPr>
          <w:rFonts w:ascii="Arial" w:hAnsi="Arial" w:cs="Arial"/>
          <w:szCs w:val="24"/>
          <w:lang w:val="hr-HR" w:eastAsia="en-US"/>
        </w:rPr>
      </w:pPr>
    </w:p>
    <w:p w:rsidRPr="00CE724B" w:rsidR="00BD0568" w:rsidP="00BD0568" w:rsidRDefault="007C3002">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U</w:t>
      </w:r>
      <w:r w:rsidRPr="007D4B7D">
        <w:rPr>
          <w:rFonts w:ascii="Arial" w:hAnsi="Arial" w:cs="Arial"/>
          <w:szCs w:val="24"/>
          <w:lang w:val="hr-HR" w:eastAsia="en-US"/>
        </w:rPr>
        <w:t xml:space="preserve">praviteljica </w:t>
      </w:r>
      <w:r>
        <w:rPr>
          <w:rFonts w:ascii="Arial" w:hAnsi="Arial" w:cs="Arial"/>
          <w:szCs w:val="24"/>
          <w:lang w:val="hr-HR" w:eastAsia="en-US"/>
        </w:rPr>
        <w:t xml:space="preserve">stečajne mase </w:t>
      </w:r>
      <w:r w:rsidRPr="00CE724B" w:rsidR="00BD0568">
        <w:rPr>
          <w:rFonts w:ascii="Arial" w:hAnsi="Arial" w:cs="Arial"/>
          <w:szCs w:val="24"/>
          <w:lang w:val="hr-HR" w:eastAsia="en-US"/>
        </w:rPr>
        <w:t xml:space="preserve">navodi da se očituje prema tablici vjerovnika I </w:t>
      </w:r>
      <w:r w:rsidRPr="00CE724B" w:rsidR="001B3DFA">
        <w:rPr>
          <w:rFonts w:ascii="Arial" w:hAnsi="Arial" w:cs="Arial"/>
          <w:szCs w:val="24"/>
          <w:lang w:val="hr-HR" w:eastAsia="en-US"/>
        </w:rPr>
        <w:t>i</w:t>
      </w:r>
      <w:r w:rsidRPr="00CE724B" w:rsidR="00351E87">
        <w:rPr>
          <w:rFonts w:ascii="Arial" w:hAnsi="Arial" w:cs="Arial"/>
          <w:szCs w:val="24"/>
          <w:lang w:val="hr-HR" w:eastAsia="en-US"/>
        </w:rPr>
        <w:t xml:space="preserve"> II </w:t>
      </w:r>
      <w:r w:rsidRPr="00CE724B" w:rsidR="00BD0568">
        <w:rPr>
          <w:rFonts w:ascii="Arial" w:hAnsi="Arial" w:cs="Arial"/>
          <w:szCs w:val="24"/>
          <w:lang w:val="hr-HR" w:eastAsia="en-US"/>
        </w:rPr>
        <w:t xml:space="preserve">višeg isplatnog reda: </w:t>
      </w:r>
    </w:p>
    <w:p w:rsidRPr="00CE724B" w:rsidR="00BD0568" w:rsidP="00BD0568" w:rsidRDefault="00BD0568">
      <w:pPr>
        <w:overflowPunct/>
        <w:autoSpaceDE/>
        <w:autoSpaceDN/>
        <w:adjustRightInd/>
        <w:ind w:firstLine="708"/>
        <w:jc w:val="both"/>
        <w:rPr>
          <w:rFonts w:ascii="Arial" w:hAnsi="Arial" w:cs="Arial"/>
          <w:szCs w:val="24"/>
          <w:lang w:val="hr-HR" w:eastAsia="en-US"/>
        </w:rPr>
      </w:pPr>
    </w:p>
    <w:p w:rsidRPr="00CE724B" w:rsidR="00030410" w:rsidP="00BD0568" w:rsidRDefault="00BD0568">
      <w:pPr>
        <w:overflowPunct/>
        <w:autoSpaceDE/>
        <w:autoSpaceDN/>
        <w:adjustRightInd/>
        <w:jc w:val="both"/>
        <w:rPr>
          <w:rFonts w:ascii="Arial" w:hAnsi="Arial" w:cs="Arial"/>
          <w:szCs w:val="24"/>
          <w:lang w:val="hr-HR" w:eastAsia="en-US"/>
        </w:rPr>
      </w:pPr>
      <w:r w:rsidRPr="00CE724B">
        <w:rPr>
          <w:rFonts w:ascii="Arial" w:hAnsi="Arial" w:cs="Arial"/>
          <w:szCs w:val="24"/>
          <w:lang w:val="hr-HR" w:eastAsia="en-US"/>
        </w:rPr>
        <w:tab/>
        <w:t>"Priznajem tražbin</w:t>
      </w:r>
      <w:r w:rsidRPr="00CE724B" w:rsidR="003C3F0F">
        <w:rPr>
          <w:rFonts w:ascii="Arial" w:hAnsi="Arial" w:cs="Arial"/>
          <w:szCs w:val="24"/>
          <w:lang w:val="hr-HR" w:eastAsia="en-US"/>
        </w:rPr>
        <w:t>e</w:t>
      </w:r>
      <w:r w:rsidRPr="00CE724B">
        <w:rPr>
          <w:rFonts w:ascii="Arial" w:hAnsi="Arial" w:cs="Arial"/>
          <w:szCs w:val="24"/>
          <w:lang w:val="hr-HR" w:eastAsia="en-US"/>
        </w:rPr>
        <w:t xml:space="preserve"> u I. višem isplatnom redu</w:t>
      </w:r>
      <w:r w:rsidRPr="00CE724B" w:rsidR="00030410">
        <w:rPr>
          <w:rFonts w:ascii="Arial" w:hAnsi="Arial" w:cs="Arial"/>
          <w:szCs w:val="24"/>
          <w:lang w:val="hr-HR" w:eastAsia="en-US"/>
        </w:rPr>
        <w:t>:</w:t>
      </w:r>
    </w:p>
    <w:p w:rsidR="00BD0568" w:rsidP="00BD0568" w:rsidRDefault="002F2E72">
      <w:pPr>
        <w:overflowPunct/>
        <w:autoSpaceDE/>
        <w:autoSpaceDN/>
        <w:adjustRightInd/>
        <w:jc w:val="both"/>
        <w:rPr>
          <w:rFonts w:ascii="Arial" w:hAnsi="Arial" w:cs="Arial"/>
          <w:lang w:val="hr-HR"/>
        </w:rPr>
      </w:pPr>
      <w:r w:rsidRPr="00CE724B">
        <w:rPr>
          <w:rFonts w:ascii="Arial" w:hAnsi="Arial" w:cs="Arial"/>
          <w:szCs w:val="24"/>
          <w:lang w:val="hr-HR" w:eastAsia="en-US"/>
        </w:rPr>
        <w:t xml:space="preserve">- vjerovnika </w:t>
      </w:r>
      <w:r w:rsidRPr="00CE724B">
        <w:rPr>
          <w:rFonts w:ascii="Arial" w:hAnsi="Arial" w:cs="Arial"/>
          <w:lang w:val="hr-HR"/>
        </w:rPr>
        <w:t xml:space="preserve">Republika Hrvatska, Ministarstvo financija, Porezna uprava, OIB: 18683136487, </w:t>
      </w:r>
      <w:r w:rsidRPr="00CE724B">
        <w:rPr>
          <w:rFonts w:ascii="Arial" w:hAnsi="Arial" w:cs="Arial"/>
          <w:szCs w:val="24"/>
          <w:lang w:val="hr-HR" w:eastAsia="en-US"/>
        </w:rPr>
        <w:t xml:space="preserve">u iznosu od </w:t>
      </w:r>
      <w:r>
        <w:rPr>
          <w:rFonts w:ascii="Arial" w:hAnsi="Arial" w:cs="Arial"/>
          <w:lang w:val="hr-HR"/>
        </w:rPr>
        <w:t>1.132,83</w:t>
      </w:r>
      <w:r w:rsidRPr="00CE724B">
        <w:rPr>
          <w:rFonts w:ascii="Arial" w:hAnsi="Arial" w:cs="Arial"/>
          <w:lang w:val="hr-HR"/>
        </w:rPr>
        <w:t xml:space="preserve"> EUR</w:t>
      </w:r>
      <w:r w:rsidR="009562F7">
        <w:rPr>
          <w:rFonts w:ascii="Arial" w:hAnsi="Arial" w:cs="Arial"/>
          <w:lang w:val="hr-HR"/>
        </w:rPr>
        <w:t xml:space="preserve"> (pod r. br. 1 tablice) I. višeg isplatnog reda</w:t>
      </w:r>
      <w:r w:rsidR="003713BD">
        <w:rPr>
          <w:rFonts w:ascii="Arial" w:hAnsi="Arial" w:cs="Arial"/>
          <w:lang w:val="hr-HR"/>
        </w:rPr>
        <w:t>.</w:t>
      </w:r>
    </w:p>
    <w:p w:rsidRPr="00CE724B" w:rsidR="002F2E72" w:rsidP="00BD0568" w:rsidRDefault="002F2E72">
      <w:pPr>
        <w:overflowPunct/>
        <w:autoSpaceDE/>
        <w:autoSpaceDN/>
        <w:adjustRightInd/>
        <w:jc w:val="both"/>
        <w:rPr>
          <w:rFonts w:ascii="Arial" w:hAnsi="Arial" w:cs="Arial"/>
          <w:szCs w:val="24"/>
          <w:lang w:val="hr-HR" w:eastAsia="en-US"/>
        </w:rPr>
      </w:pPr>
    </w:p>
    <w:p w:rsidRPr="00CE724B" w:rsidR="00390E80"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Priznajem tražbin</w:t>
      </w:r>
      <w:r w:rsidRPr="00CE724B" w:rsidR="003C3F0F">
        <w:rPr>
          <w:rFonts w:ascii="Arial" w:hAnsi="Arial" w:cs="Arial"/>
          <w:szCs w:val="24"/>
          <w:lang w:val="hr-HR" w:eastAsia="en-US"/>
        </w:rPr>
        <w:t>e</w:t>
      </w:r>
      <w:r w:rsidRPr="00CE724B">
        <w:rPr>
          <w:rFonts w:ascii="Arial" w:hAnsi="Arial" w:cs="Arial"/>
          <w:szCs w:val="24"/>
          <w:lang w:val="hr-HR" w:eastAsia="en-US"/>
        </w:rPr>
        <w:t xml:space="preserve"> u II. višem isplatnom redu: </w:t>
      </w:r>
    </w:p>
    <w:p w:rsidR="009562F7" w:rsidP="009562F7" w:rsidRDefault="00390E80">
      <w:pPr>
        <w:overflowPunct/>
        <w:autoSpaceDE/>
        <w:autoSpaceDN/>
        <w:adjustRightInd/>
        <w:jc w:val="both"/>
        <w:rPr>
          <w:rFonts w:ascii="Arial" w:hAnsi="Arial" w:cs="Arial"/>
          <w:lang w:val="hr-HR"/>
        </w:rPr>
      </w:pPr>
      <w:r w:rsidRPr="00CE724B">
        <w:rPr>
          <w:rFonts w:ascii="Arial" w:hAnsi="Arial" w:cs="Arial"/>
          <w:szCs w:val="24"/>
          <w:lang w:val="hr-HR" w:eastAsia="en-US"/>
        </w:rPr>
        <w:t xml:space="preserve">- </w:t>
      </w:r>
      <w:r w:rsidRPr="00CE724B" w:rsidR="00BD0568">
        <w:rPr>
          <w:rFonts w:ascii="Arial" w:hAnsi="Arial" w:cs="Arial"/>
          <w:szCs w:val="24"/>
          <w:lang w:val="hr-HR" w:eastAsia="en-US"/>
        </w:rPr>
        <w:t xml:space="preserve">vjerovnika </w:t>
      </w:r>
      <w:r w:rsidRPr="00CE724B" w:rsidR="0047675E">
        <w:rPr>
          <w:rFonts w:ascii="Arial" w:hAnsi="Arial" w:cs="Arial"/>
          <w:lang w:val="hr-HR"/>
        </w:rPr>
        <w:t>Republika Hrvatska, Ministarstvo financija, Porezna uprava</w:t>
      </w:r>
      <w:r w:rsidRPr="00CE724B" w:rsidR="00BD0568">
        <w:rPr>
          <w:rFonts w:ascii="Arial" w:hAnsi="Arial" w:cs="Arial"/>
          <w:lang w:val="hr-HR"/>
        </w:rPr>
        <w:t xml:space="preserve">, </w:t>
      </w:r>
      <w:r w:rsidRPr="00CE724B" w:rsidR="0047675E">
        <w:rPr>
          <w:rFonts w:ascii="Arial" w:hAnsi="Arial" w:cs="Arial"/>
          <w:lang w:val="hr-HR"/>
        </w:rPr>
        <w:t>OIB</w:t>
      </w:r>
      <w:r w:rsidRPr="00CE724B" w:rsidR="00351E87">
        <w:rPr>
          <w:rFonts w:ascii="Arial" w:hAnsi="Arial" w:cs="Arial"/>
          <w:lang w:val="hr-HR"/>
        </w:rPr>
        <w:t>:</w:t>
      </w:r>
      <w:r w:rsidRPr="00CE724B" w:rsidR="0047675E">
        <w:rPr>
          <w:rFonts w:ascii="Arial" w:hAnsi="Arial" w:cs="Arial"/>
          <w:lang w:val="hr-HR"/>
        </w:rPr>
        <w:t xml:space="preserve"> 18683136487, </w:t>
      </w:r>
      <w:r w:rsidRPr="00CE724B" w:rsidR="00BD0568">
        <w:rPr>
          <w:rFonts w:ascii="Arial" w:hAnsi="Arial" w:cs="Arial"/>
          <w:szCs w:val="24"/>
          <w:lang w:val="hr-HR" w:eastAsia="en-US"/>
        </w:rPr>
        <w:t xml:space="preserve">u iznosu od </w:t>
      </w:r>
      <w:r w:rsidR="002F2E72">
        <w:rPr>
          <w:rFonts w:ascii="Arial" w:hAnsi="Arial" w:cs="Arial"/>
          <w:lang w:val="hr-HR"/>
        </w:rPr>
        <w:t>3.471,98</w:t>
      </w:r>
      <w:r w:rsidRPr="00CE724B" w:rsidR="0047675E">
        <w:rPr>
          <w:rFonts w:ascii="Arial" w:hAnsi="Arial" w:cs="Arial"/>
          <w:lang w:val="hr-HR"/>
        </w:rPr>
        <w:t xml:space="preserve"> EUR</w:t>
      </w:r>
      <w:r w:rsidRPr="00CE724B" w:rsidR="00BD0568">
        <w:rPr>
          <w:rFonts w:ascii="Arial" w:hAnsi="Arial" w:cs="Arial"/>
          <w:szCs w:val="24"/>
          <w:lang w:val="hr-HR" w:eastAsia="en-US"/>
        </w:rPr>
        <w:t xml:space="preserve">, </w:t>
      </w:r>
      <w:r w:rsidR="009562F7">
        <w:rPr>
          <w:rFonts w:ascii="Arial" w:hAnsi="Arial" w:cs="Arial"/>
          <w:lang w:val="hr-HR"/>
        </w:rPr>
        <w:t>(pod r. br. 1 tablice) I</w:t>
      </w:r>
      <w:r w:rsidR="008B63A6">
        <w:rPr>
          <w:rFonts w:ascii="Arial" w:hAnsi="Arial" w:cs="Arial"/>
          <w:lang w:val="hr-HR"/>
        </w:rPr>
        <w:t>I</w:t>
      </w:r>
      <w:r w:rsidR="009562F7">
        <w:rPr>
          <w:rFonts w:ascii="Arial" w:hAnsi="Arial" w:cs="Arial"/>
          <w:lang w:val="hr-HR"/>
        </w:rPr>
        <w:t>. višeg isplatnog reda</w:t>
      </w:r>
      <w:r w:rsidR="003713BD">
        <w:rPr>
          <w:rFonts w:ascii="Arial" w:hAnsi="Arial" w:cs="Arial"/>
          <w:lang w:val="hr-HR"/>
        </w:rPr>
        <w:t>,</w:t>
      </w:r>
    </w:p>
    <w:p w:rsidR="008B63A6" w:rsidP="008B63A6" w:rsidRDefault="0047675E">
      <w:pPr>
        <w:overflowPunct/>
        <w:autoSpaceDE/>
        <w:autoSpaceDN/>
        <w:adjustRightInd/>
        <w:jc w:val="both"/>
        <w:rPr>
          <w:rFonts w:ascii="Arial" w:hAnsi="Arial" w:cs="Arial"/>
          <w:lang w:val="hr-HR"/>
        </w:rPr>
      </w:pPr>
      <w:r w:rsidRPr="00CE724B">
        <w:rPr>
          <w:rFonts w:ascii="Arial" w:hAnsi="Arial" w:cs="Arial"/>
          <w:szCs w:val="24"/>
          <w:lang w:val="hr-HR" w:eastAsia="en-US"/>
        </w:rPr>
        <w:t xml:space="preserve">- </w:t>
      </w:r>
      <w:r w:rsidRPr="00CE724B" w:rsidR="00BD0568">
        <w:rPr>
          <w:rFonts w:ascii="Arial" w:hAnsi="Arial" w:cs="Arial"/>
          <w:szCs w:val="24"/>
          <w:lang w:val="hr-HR" w:eastAsia="en-US"/>
        </w:rPr>
        <w:t xml:space="preserve">vjerovnika </w:t>
      </w:r>
      <w:r w:rsidR="002F2E72">
        <w:rPr>
          <w:rFonts w:ascii="Arial" w:hAnsi="Arial" w:cs="Arial"/>
          <w:lang w:val="hr-HR"/>
        </w:rPr>
        <w:t>Hrvatska agencija za malo gospodarstvo, inovacije i investicije (HAMAG-BICRO)</w:t>
      </w:r>
      <w:r w:rsidR="00D64557">
        <w:rPr>
          <w:rFonts w:ascii="Arial" w:hAnsi="Arial" w:cs="Arial"/>
          <w:lang w:val="hr-HR"/>
        </w:rPr>
        <w:t>,</w:t>
      </w:r>
      <w:r w:rsidRPr="00CE724B">
        <w:rPr>
          <w:rFonts w:ascii="Arial" w:hAnsi="Arial" w:cs="Arial"/>
          <w:lang w:val="hr-HR"/>
        </w:rPr>
        <w:t xml:space="preserve"> </w:t>
      </w:r>
      <w:r w:rsidRPr="00CE724B" w:rsidR="00BD0568">
        <w:rPr>
          <w:rFonts w:ascii="Arial" w:hAnsi="Arial" w:cs="Arial"/>
          <w:szCs w:val="24"/>
          <w:lang w:val="hr-HR" w:eastAsia="en-US"/>
        </w:rPr>
        <w:t xml:space="preserve">u iznosu od </w:t>
      </w:r>
      <w:r w:rsidR="00D64557">
        <w:rPr>
          <w:rFonts w:ascii="Arial" w:hAnsi="Arial" w:cs="Arial"/>
          <w:lang w:val="hr-HR"/>
        </w:rPr>
        <w:t>50.144,22</w:t>
      </w:r>
      <w:r w:rsidRPr="00CE724B">
        <w:rPr>
          <w:rFonts w:ascii="Arial" w:hAnsi="Arial" w:cs="Arial"/>
          <w:lang w:val="hr-HR"/>
        </w:rPr>
        <w:t xml:space="preserve"> EUR</w:t>
      </w:r>
      <w:r w:rsidR="00D64557">
        <w:rPr>
          <w:rFonts w:ascii="Arial" w:hAnsi="Arial" w:cs="Arial"/>
          <w:szCs w:val="24"/>
          <w:lang w:val="hr-HR" w:eastAsia="en-US"/>
        </w:rPr>
        <w:t>,</w:t>
      </w:r>
      <w:r w:rsidRPr="008B63A6" w:rsidR="008B63A6">
        <w:rPr>
          <w:rFonts w:ascii="Arial" w:hAnsi="Arial" w:cs="Arial"/>
          <w:lang w:val="hr-HR"/>
        </w:rPr>
        <w:t xml:space="preserve"> </w:t>
      </w:r>
      <w:r w:rsidR="008B63A6">
        <w:rPr>
          <w:rFonts w:ascii="Arial" w:hAnsi="Arial" w:cs="Arial"/>
          <w:lang w:val="hr-HR"/>
        </w:rPr>
        <w:t>(pod r. br. 2 tablice) II. višeg isplatnog reda</w:t>
      </w:r>
      <w:r w:rsidR="003713BD">
        <w:rPr>
          <w:rFonts w:ascii="Arial" w:hAnsi="Arial" w:cs="Arial"/>
          <w:lang w:val="hr-HR"/>
        </w:rPr>
        <w:t>,</w:t>
      </w:r>
    </w:p>
    <w:p w:rsidR="003713BD" w:rsidP="00390E80" w:rsidRDefault="0047675E">
      <w:pPr>
        <w:overflowPunct/>
        <w:autoSpaceDE/>
        <w:autoSpaceDN/>
        <w:adjustRightInd/>
        <w:jc w:val="both"/>
        <w:rPr>
          <w:rFonts w:ascii="Arial" w:hAnsi="Arial" w:cs="Arial"/>
          <w:lang w:val="hr-HR"/>
        </w:rPr>
      </w:pPr>
      <w:r w:rsidRPr="00CE724B">
        <w:rPr>
          <w:rFonts w:ascii="Arial" w:hAnsi="Arial" w:cs="Arial"/>
          <w:szCs w:val="24"/>
          <w:lang w:val="hr-HR" w:eastAsia="en-US"/>
        </w:rPr>
        <w:t xml:space="preserve">- </w:t>
      </w:r>
      <w:r w:rsidRPr="00CE724B" w:rsidR="00BD0568">
        <w:rPr>
          <w:rFonts w:ascii="Arial" w:hAnsi="Arial" w:cs="Arial"/>
          <w:szCs w:val="24"/>
          <w:lang w:val="hr-HR" w:eastAsia="en-US"/>
        </w:rPr>
        <w:t xml:space="preserve">vjerovnika </w:t>
      </w:r>
      <w:r w:rsidR="00D64557">
        <w:rPr>
          <w:rFonts w:ascii="Arial" w:hAnsi="Arial" w:cs="Arial"/>
          <w:lang w:val="hr-HR"/>
        </w:rPr>
        <w:t>HEP ELEKTRA d.o.o., u iznosu od 59,17 EUR</w:t>
      </w:r>
      <w:r w:rsidRPr="00CE724B" w:rsidR="00BD0568">
        <w:rPr>
          <w:rFonts w:ascii="Arial" w:hAnsi="Arial" w:cs="Arial"/>
          <w:szCs w:val="24"/>
          <w:lang w:val="hr-HR" w:eastAsia="en-US"/>
        </w:rPr>
        <w:t>,</w:t>
      </w:r>
      <w:r w:rsidRPr="008B63A6" w:rsidR="008B63A6">
        <w:rPr>
          <w:rFonts w:ascii="Arial" w:hAnsi="Arial" w:cs="Arial"/>
          <w:lang w:val="hr-HR"/>
        </w:rPr>
        <w:t xml:space="preserve"> </w:t>
      </w:r>
      <w:r w:rsidR="008B63A6">
        <w:rPr>
          <w:rFonts w:ascii="Arial" w:hAnsi="Arial" w:cs="Arial"/>
          <w:lang w:val="hr-HR"/>
        </w:rPr>
        <w:t>(pod r. br. 3 tablice) II. višeg isplatnog reda</w:t>
      </w:r>
      <w:r w:rsidR="003713BD">
        <w:rPr>
          <w:rFonts w:ascii="Arial" w:hAnsi="Arial" w:cs="Arial"/>
          <w:lang w:val="hr-HR"/>
        </w:rPr>
        <w:t>,</w:t>
      </w:r>
    </w:p>
    <w:p w:rsidR="00D64557" w:rsidP="00390E80" w:rsidRDefault="00B678F9">
      <w:pPr>
        <w:overflowPunct/>
        <w:autoSpaceDE/>
        <w:autoSpaceDN/>
        <w:adjustRightInd/>
        <w:jc w:val="both"/>
        <w:rPr>
          <w:rFonts w:ascii="Arial" w:hAnsi="Arial" w:cs="Arial"/>
          <w:lang w:val="hr-HR"/>
        </w:rPr>
      </w:pPr>
      <w:r w:rsidRPr="00CE724B">
        <w:rPr>
          <w:rFonts w:ascii="Arial" w:hAnsi="Arial" w:cs="Arial"/>
          <w:szCs w:val="24"/>
          <w:lang w:val="hr-HR" w:eastAsia="en-US"/>
        </w:rPr>
        <w:lastRenderedPageBreak/>
        <w:t xml:space="preserve">- </w:t>
      </w:r>
      <w:r w:rsidRPr="00CE724B" w:rsidR="00BD0568">
        <w:rPr>
          <w:rFonts w:ascii="Arial" w:hAnsi="Arial" w:cs="Arial"/>
          <w:szCs w:val="24"/>
          <w:lang w:val="hr-HR" w:eastAsia="en-US"/>
        </w:rPr>
        <w:t xml:space="preserve">vjerovnika </w:t>
      </w:r>
      <w:r w:rsidR="00D64557">
        <w:rPr>
          <w:rFonts w:ascii="Arial" w:hAnsi="Arial" w:cs="Arial"/>
          <w:lang w:val="hr-HR"/>
        </w:rPr>
        <w:t>FINANCIJSKA AGENCIJA</w:t>
      </w:r>
      <w:r w:rsidRPr="00CE724B">
        <w:rPr>
          <w:rFonts w:ascii="Arial" w:hAnsi="Arial" w:cs="Arial"/>
          <w:lang w:val="hr-HR"/>
        </w:rPr>
        <w:t>,</w:t>
      </w:r>
      <w:r w:rsidRPr="00CE724B" w:rsidR="00BD0568">
        <w:rPr>
          <w:rFonts w:ascii="Arial" w:hAnsi="Arial" w:cs="Arial"/>
          <w:szCs w:val="24"/>
          <w:lang w:val="hr-HR" w:eastAsia="en-US"/>
        </w:rPr>
        <w:t xml:space="preserve"> u iznosu od </w:t>
      </w:r>
      <w:r w:rsidR="00D64557">
        <w:rPr>
          <w:rFonts w:ascii="Arial" w:hAnsi="Arial" w:cs="Arial"/>
          <w:lang w:val="hr-HR"/>
        </w:rPr>
        <w:t>149,34</w:t>
      </w:r>
      <w:r w:rsidRPr="00CE724B">
        <w:rPr>
          <w:rFonts w:ascii="Arial" w:hAnsi="Arial" w:cs="Arial"/>
          <w:lang w:val="hr-HR"/>
        </w:rPr>
        <w:t xml:space="preserve"> EUR</w:t>
      </w:r>
      <w:r w:rsidR="00D64557">
        <w:rPr>
          <w:rFonts w:ascii="Arial" w:hAnsi="Arial" w:cs="Arial"/>
          <w:lang w:val="hr-HR"/>
        </w:rPr>
        <w:t>,</w:t>
      </w:r>
      <w:r w:rsidRPr="008B63A6" w:rsidR="008B63A6">
        <w:rPr>
          <w:rFonts w:ascii="Arial" w:hAnsi="Arial" w:cs="Arial"/>
          <w:lang w:val="hr-HR"/>
        </w:rPr>
        <w:t xml:space="preserve"> </w:t>
      </w:r>
      <w:r w:rsidR="008B63A6">
        <w:rPr>
          <w:rFonts w:ascii="Arial" w:hAnsi="Arial" w:cs="Arial"/>
          <w:lang w:val="hr-HR"/>
        </w:rPr>
        <w:t>(pod r. br. 4 tablice) II. višeg isplatnog reda</w:t>
      </w:r>
      <w:r w:rsidR="003713BD">
        <w:rPr>
          <w:rFonts w:ascii="Arial" w:hAnsi="Arial" w:cs="Arial"/>
          <w:lang w:val="hr-HR"/>
        </w:rPr>
        <w:t>."</w:t>
      </w:r>
    </w:p>
    <w:p w:rsidRPr="00CE724B" w:rsidR="00D64557" w:rsidP="008B63A6" w:rsidRDefault="00D64557">
      <w:pPr>
        <w:overflowPunct/>
        <w:autoSpaceDE/>
        <w:autoSpaceDN/>
        <w:adjustRightInd/>
        <w:jc w:val="both"/>
        <w:rPr>
          <w:rFonts w:ascii="Arial" w:hAnsi="Arial" w:cs="Arial"/>
          <w:szCs w:val="24"/>
          <w:lang w:val="hr-HR" w:eastAsia="en-US"/>
        </w:rPr>
      </w:pPr>
    </w:p>
    <w:p w:rsidRPr="00CE724B" w:rsidR="00BD0568" w:rsidP="001B3DFA" w:rsidRDefault="00BD0568">
      <w:pPr>
        <w:overflowPunct/>
        <w:autoSpaceDE/>
        <w:autoSpaceDN/>
        <w:adjustRightInd/>
        <w:jc w:val="both"/>
        <w:rPr>
          <w:rFonts w:ascii="Arial" w:hAnsi="Arial" w:cs="Arial"/>
          <w:szCs w:val="24"/>
          <w:lang w:val="hr-HR" w:eastAsia="en-US"/>
        </w:rPr>
      </w:pPr>
    </w:p>
    <w:p w:rsidRPr="00CE724B" w:rsidR="003713BD" w:rsidP="003713BD" w:rsidRDefault="003713BD">
      <w:pPr>
        <w:jc w:val="both"/>
        <w:rPr>
          <w:rFonts w:ascii="Arial" w:hAnsi="Arial" w:cs="Arial"/>
          <w:szCs w:val="24"/>
          <w:lang w:val="hr-HR"/>
        </w:rPr>
      </w:pPr>
      <w:r w:rsidRPr="00CE724B">
        <w:rPr>
          <w:rFonts w:ascii="Arial" w:hAnsi="Arial" w:cs="Arial"/>
          <w:szCs w:val="24"/>
          <w:lang w:val="hr-HR"/>
        </w:rPr>
        <w:t>Sud donosi</w:t>
      </w:r>
    </w:p>
    <w:p w:rsidR="003713BD" w:rsidP="003713BD" w:rsidRDefault="003713BD">
      <w:pPr>
        <w:jc w:val="center"/>
        <w:rPr>
          <w:rFonts w:ascii="Arial" w:hAnsi="Arial" w:cs="Arial"/>
          <w:szCs w:val="24"/>
          <w:lang w:val="hr-HR"/>
        </w:rPr>
      </w:pPr>
      <w:r>
        <w:rPr>
          <w:rFonts w:ascii="Arial" w:hAnsi="Arial" w:cs="Arial"/>
          <w:szCs w:val="24"/>
          <w:lang w:val="hr-HR"/>
        </w:rPr>
        <w:t>r j e š e n j e</w:t>
      </w:r>
    </w:p>
    <w:p w:rsidRPr="00CE724B" w:rsidR="00BD0568" w:rsidP="00BD0568" w:rsidRDefault="00BD0568">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lang w:val="hr-HR"/>
        </w:rPr>
      </w:pPr>
      <w:r w:rsidRPr="00CE724B">
        <w:rPr>
          <w:rFonts w:ascii="Arial" w:hAnsi="Arial" w:cs="Arial"/>
          <w:lang w:val="hr-HR"/>
        </w:rPr>
        <w:t>Konstatira se da na ročištu nema osporavanja priznatih tražbina.</w:t>
      </w:r>
    </w:p>
    <w:p w:rsidRPr="00CE724B" w:rsidR="00BD0568" w:rsidP="00BD0568" w:rsidRDefault="00BD0568">
      <w:pPr>
        <w:overflowPunct/>
        <w:autoSpaceDE/>
        <w:autoSpaceDN/>
        <w:adjustRightInd/>
        <w:jc w:val="both"/>
        <w:rPr>
          <w:rFonts w:ascii="Arial" w:hAnsi="Arial" w:cs="Arial"/>
          <w:szCs w:val="24"/>
          <w:lang w:val="hr-HR" w:eastAsia="en-US"/>
        </w:rPr>
      </w:pPr>
    </w:p>
    <w:p w:rsidRPr="00CE724B" w:rsidR="001B3DFA" w:rsidP="00BD0568" w:rsidRDefault="001B3DFA">
      <w:pPr>
        <w:overflowPunct/>
        <w:autoSpaceDE/>
        <w:autoSpaceDN/>
        <w:adjustRightInd/>
        <w:jc w:val="both"/>
        <w:rPr>
          <w:rFonts w:ascii="Arial" w:hAnsi="Arial" w:cs="Arial"/>
          <w:szCs w:val="24"/>
          <w:lang w:val="hr-HR" w:eastAsia="en-US"/>
        </w:rPr>
      </w:pPr>
    </w:p>
    <w:p w:rsidRPr="00CE724B" w:rsidR="003713BD" w:rsidP="003713BD" w:rsidRDefault="003713BD">
      <w:pPr>
        <w:jc w:val="both"/>
        <w:rPr>
          <w:rFonts w:ascii="Arial" w:hAnsi="Arial" w:cs="Arial"/>
          <w:szCs w:val="24"/>
          <w:lang w:val="hr-HR"/>
        </w:rPr>
      </w:pPr>
      <w:r w:rsidRPr="00CE724B">
        <w:rPr>
          <w:rFonts w:ascii="Arial" w:hAnsi="Arial" w:cs="Arial"/>
          <w:szCs w:val="24"/>
          <w:lang w:val="hr-HR"/>
        </w:rPr>
        <w:t>Sud donosi</w:t>
      </w:r>
    </w:p>
    <w:p w:rsidR="003713BD" w:rsidP="003713BD" w:rsidRDefault="003713BD">
      <w:pPr>
        <w:jc w:val="center"/>
        <w:rPr>
          <w:rFonts w:ascii="Arial" w:hAnsi="Arial" w:cs="Arial"/>
          <w:szCs w:val="24"/>
          <w:lang w:val="hr-HR"/>
        </w:rPr>
      </w:pPr>
      <w:r>
        <w:rPr>
          <w:rFonts w:ascii="Arial" w:hAnsi="Arial" w:cs="Arial"/>
          <w:szCs w:val="24"/>
          <w:lang w:val="hr-HR"/>
        </w:rPr>
        <w:t>r j e š e n j e</w:t>
      </w:r>
    </w:p>
    <w:p w:rsidRPr="00CE724B" w:rsidR="00BD0568" w:rsidP="003713BD" w:rsidRDefault="00BD0568">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Utvrđene su tražbine prema priznavanju tražbine upraviteljice</w:t>
      </w:r>
      <w:r w:rsidR="005A5B12">
        <w:rPr>
          <w:rFonts w:ascii="Arial" w:hAnsi="Arial" w:cs="Arial"/>
          <w:szCs w:val="24"/>
          <w:lang w:val="hr-HR" w:eastAsia="en-US"/>
        </w:rPr>
        <w:t xml:space="preserve"> stečajne mase</w:t>
      </w:r>
      <w:r w:rsidRPr="00CE724B">
        <w:rPr>
          <w:rFonts w:ascii="Arial" w:hAnsi="Arial" w:cs="Arial"/>
          <w:szCs w:val="24"/>
          <w:lang w:val="hr-HR" w:eastAsia="en-US"/>
        </w:rPr>
        <w:t xml:space="preserve"> na ovom ročištu, a rješenje o utvrđenju tražbina će biti izrađeno u pisanom obliku i objavljeno na e-Oglasnoj ploči radi dostave.</w:t>
      </w:r>
    </w:p>
    <w:p w:rsidRPr="00CE724B" w:rsidR="00BD0568" w:rsidP="00BD0568" w:rsidRDefault="00BD0568">
      <w:pPr>
        <w:overflowPunct/>
        <w:autoSpaceDE/>
        <w:autoSpaceDN/>
        <w:adjustRightInd/>
        <w:jc w:val="both"/>
        <w:rPr>
          <w:rFonts w:ascii="Arial" w:hAnsi="Arial" w:cs="Arial"/>
          <w:szCs w:val="24"/>
          <w:lang w:val="hr-HR" w:eastAsia="en-US"/>
        </w:rPr>
      </w:pPr>
    </w:p>
    <w:p w:rsidRPr="00CE724B" w:rsidR="001B3DFA" w:rsidP="00BD0568" w:rsidRDefault="001B3DFA">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ind w:firstLine="708"/>
        <w:jc w:val="both"/>
        <w:rPr>
          <w:rFonts w:ascii="Arial" w:hAnsi="Arial" w:cs="Arial"/>
          <w:szCs w:val="24"/>
          <w:lang w:val="hr-HR" w:eastAsia="en-US"/>
        </w:rPr>
      </w:pPr>
      <w:r w:rsidRPr="00CE724B">
        <w:rPr>
          <w:rFonts w:ascii="Arial" w:hAnsi="Arial" w:cs="Arial"/>
          <w:szCs w:val="24"/>
          <w:lang w:val="hr-HR" w:eastAsia="en-US"/>
        </w:rPr>
        <w:t>Konstatira se da je dovršeno ispitno ročište.</w:t>
      </w:r>
    </w:p>
    <w:p w:rsidRPr="00CE724B" w:rsidR="00BD0568" w:rsidP="00BD0568" w:rsidRDefault="00BD0568">
      <w:pPr>
        <w:jc w:val="center"/>
        <w:rPr>
          <w:rFonts w:ascii="Arial" w:hAnsi="Arial" w:cs="Arial"/>
          <w:szCs w:val="24"/>
          <w:lang w:val="hr-HR"/>
        </w:rPr>
      </w:pPr>
    </w:p>
    <w:p w:rsidRPr="00CE724B" w:rsidR="001B3DFA" w:rsidP="00BD0568" w:rsidRDefault="001B3DFA">
      <w:pPr>
        <w:jc w:val="center"/>
        <w:rPr>
          <w:rFonts w:ascii="Arial" w:hAnsi="Arial" w:cs="Arial"/>
          <w:szCs w:val="24"/>
          <w:lang w:val="hr-HR"/>
        </w:rPr>
      </w:pPr>
    </w:p>
    <w:p w:rsidRPr="00CE724B" w:rsidR="001B3DFA" w:rsidP="00BD0568" w:rsidRDefault="00BD0568">
      <w:pPr>
        <w:jc w:val="center"/>
        <w:rPr>
          <w:rFonts w:ascii="Arial" w:hAnsi="Arial" w:cs="Arial"/>
          <w:szCs w:val="24"/>
          <w:lang w:val="hr-HR"/>
        </w:rPr>
      </w:pPr>
      <w:r w:rsidRPr="00CE724B">
        <w:rPr>
          <w:rFonts w:ascii="Arial" w:hAnsi="Arial" w:cs="Arial"/>
          <w:szCs w:val="24"/>
          <w:lang w:val="hr-HR"/>
        </w:rPr>
        <w:t>Dovršeno u 09:</w:t>
      </w:r>
      <w:r w:rsidR="00A24762">
        <w:rPr>
          <w:rFonts w:ascii="Arial" w:hAnsi="Arial" w:cs="Arial"/>
          <w:szCs w:val="24"/>
          <w:lang w:val="hr-HR"/>
        </w:rPr>
        <w:t>10</w:t>
      </w:r>
      <w:r w:rsidRPr="00CE724B">
        <w:rPr>
          <w:rFonts w:ascii="Arial" w:hAnsi="Arial" w:cs="Arial"/>
          <w:szCs w:val="24"/>
          <w:lang w:val="hr-HR"/>
        </w:rPr>
        <w:t xml:space="preserve"> sati.</w:t>
      </w:r>
    </w:p>
    <w:p w:rsidRPr="00CE724B" w:rsidR="00BA7FF2" w:rsidP="00BD0568" w:rsidRDefault="00BA7FF2">
      <w:pPr>
        <w:jc w:val="center"/>
        <w:rPr>
          <w:rFonts w:ascii="Arial" w:hAnsi="Arial" w:cs="Arial"/>
          <w:szCs w:val="24"/>
          <w:lang w:val="hr-HR"/>
        </w:rPr>
      </w:pPr>
    </w:p>
    <w:p w:rsidR="00BA7FF2" w:rsidP="00BD0568" w:rsidRDefault="00BA7FF2">
      <w:pPr>
        <w:jc w:val="center"/>
        <w:rPr>
          <w:rFonts w:ascii="Arial" w:hAnsi="Arial" w:cs="Arial"/>
          <w:szCs w:val="24"/>
          <w:lang w:val="hr-HR"/>
        </w:rPr>
      </w:pPr>
    </w:p>
    <w:p w:rsidRPr="00CE724B" w:rsidR="005A6D85" w:rsidP="00BD0568" w:rsidRDefault="005A6D85">
      <w:pPr>
        <w:jc w:val="center"/>
        <w:rPr>
          <w:rFonts w:ascii="Arial" w:hAnsi="Arial" w:cs="Arial"/>
          <w:szCs w:val="24"/>
          <w:lang w:val="hr-HR"/>
        </w:rPr>
      </w:pPr>
    </w:p>
    <w:p w:rsidRPr="00CE724B" w:rsidR="00BD0568" w:rsidP="00BD0568" w:rsidRDefault="00AF299F">
      <w:pPr>
        <w:overflowPunct/>
        <w:autoSpaceDE/>
        <w:autoSpaceDN/>
        <w:adjustRightInd/>
        <w:jc w:val="both"/>
        <w:rPr>
          <w:rFonts w:ascii="Arial" w:hAnsi="Arial" w:cs="Arial"/>
          <w:szCs w:val="24"/>
          <w:lang w:val="hr-HR" w:eastAsia="en-US"/>
        </w:rPr>
      </w:pPr>
      <w:r w:rsidRPr="00CE724B">
        <w:rPr>
          <w:rFonts w:ascii="Arial" w:hAnsi="Arial" w:cs="Arial"/>
          <w:szCs w:val="24"/>
          <w:lang w:val="hr-HR" w:eastAsia="en-US"/>
        </w:rPr>
        <w:t xml:space="preserve">          Prelazi se u</w:t>
      </w:r>
      <w:r w:rsidRPr="00CE724B" w:rsidR="004E38D5">
        <w:rPr>
          <w:rFonts w:ascii="Arial" w:hAnsi="Arial" w:cs="Arial"/>
          <w:szCs w:val="24"/>
          <w:lang w:val="hr-HR" w:eastAsia="en-US"/>
        </w:rPr>
        <w:t xml:space="preserve"> </w:t>
      </w:r>
      <w:r w:rsidR="00F56C37">
        <w:rPr>
          <w:rFonts w:ascii="Arial" w:hAnsi="Arial" w:cs="Arial"/>
          <w:szCs w:val="24"/>
          <w:lang w:val="hr-HR" w:eastAsia="en-US"/>
        </w:rPr>
        <w:t>09:15</w:t>
      </w:r>
      <w:r w:rsidRPr="00CE724B" w:rsidR="00BD0568">
        <w:rPr>
          <w:rFonts w:ascii="Arial" w:hAnsi="Arial" w:cs="Arial"/>
          <w:szCs w:val="24"/>
          <w:lang w:val="hr-HR" w:eastAsia="en-US"/>
        </w:rPr>
        <w:t xml:space="preserve"> sati na</w:t>
      </w:r>
    </w:p>
    <w:p w:rsidRPr="00CE724B" w:rsidR="00BD0568" w:rsidP="00BD0568" w:rsidRDefault="00BD0568">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jc w:val="center"/>
        <w:rPr>
          <w:rFonts w:ascii="Arial" w:hAnsi="Arial" w:cs="Arial"/>
          <w:szCs w:val="24"/>
          <w:lang w:val="hr-HR" w:eastAsia="en-US"/>
        </w:rPr>
      </w:pPr>
      <w:r w:rsidRPr="00CE724B">
        <w:rPr>
          <w:rFonts w:ascii="Arial" w:hAnsi="Arial" w:cs="Arial"/>
          <w:szCs w:val="24"/>
          <w:lang w:val="hr-HR" w:eastAsia="en-US"/>
        </w:rPr>
        <w:t>IZVJEŠTAJNO ROČIŠTE</w:t>
      </w:r>
    </w:p>
    <w:p w:rsidRPr="007D4B7D" w:rsidR="00BD0568" w:rsidP="00BD0568" w:rsidRDefault="00BD0568">
      <w:pPr>
        <w:overflowPunct/>
        <w:autoSpaceDE/>
        <w:autoSpaceDN/>
        <w:adjustRightInd/>
        <w:jc w:val="both"/>
        <w:rPr>
          <w:rFonts w:ascii="Arial" w:hAnsi="Arial" w:cs="Arial"/>
          <w:szCs w:val="24"/>
          <w:lang w:val="hr-HR" w:eastAsia="en-US"/>
        </w:rPr>
      </w:pPr>
      <w:r w:rsidRPr="00CE724B">
        <w:rPr>
          <w:rFonts w:ascii="Arial" w:hAnsi="Arial" w:cs="Arial"/>
          <w:szCs w:val="24"/>
          <w:lang w:val="hr-HR" w:eastAsia="en-US"/>
        </w:rPr>
        <w:t xml:space="preserve">    </w:t>
      </w:r>
    </w:p>
    <w:p w:rsidR="00BD0568" w:rsidP="00A8274B" w:rsidRDefault="00DE2D22">
      <w:pPr>
        <w:ind w:firstLine="708"/>
        <w:jc w:val="both"/>
        <w:rPr>
          <w:rFonts w:ascii="Arial" w:hAnsi="Arial" w:cs="Arial"/>
          <w:szCs w:val="24"/>
          <w:lang w:val="hr-HR" w:eastAsia="en-US"/>
        </w:rPr>
      </w:pPr>
      <w:r>
        <w:rPr>
          <w:rFonts w:ascii="Arial" w:hAnsi="Arial" w:cs="Arial"/>
          <w:szCs w:val="24"/>
          <w:lang w:val="hr-HR" w:eastAsia="en-US"/>
        </w:rPr>
        <w:t>U</w:t>
      </w:r>
      <w:r w:rsidRPr="007D4B7D" w:rsidR="00BD0568">
        <w:rPr>
          <w:rFonts w:ascii="Arial" w:hAnsi="Arial" w:cs="Arial"/>
          <w:szCs w:val="24"/>
          <w:lang w:val="hr-HR" w:eastAsia="en-US"/>
        </w:rPr>
        <w:t>praviteljica</w:t>
      </w:r>
      <w:r w:rsidRPr="007D4B7D" w:rsidR="00942624">
        <w:rPr>
          <w:rFonts w:ascii="Arial" w:hAnsi="Arial" w:cs="Arial"/>
          <w:szCs w:val="24"/>
          <w:lang w:val="hr-HR" w:eastAsia="en-US"/>
        </w:rPr>
        <w:t xml:space="preserve"> </w:t>
      </w:r>
      <w:r>
        <w:rPr>
          <w:rFonts w:ascii="Arial" w:hAnsi="Arial" w:cs="Arial"/>
          <w:szCs w:val="24"/>
          <w:lang w:val="hr-HR" w:eastAsia="en-US"/>
        </w:rPr>
        <w:t xml:space="preserve">stečajne mase </w:t>
      </w:r>
      <w:r w:rsidRPr="007D4B7D" w:rsidR="00942624">
        <w:rPr>
          <w:rFonts w:ascii="Arial" w:hAnsi="Arial" w:cs="Arial"/>
          <w:szCs w:val="24"/>
          <w:lang w:val="hr-HR" w:eastAsia="en-US"/>
        </w:rPr>
        <w:t>obav</w:t>
      </w:r>
      <w:r w:rsidRPr="007D4B7D" w:rsidR="00BD0568">
        <w:rPr>
          <w:rFonts w:ascii="Arial" w:hAnsi="Arial" w:cs="Arial"/>
          <w:szCs w:val="24"/>
          <w:lang w:val="hr-HR" w:eastAsia="en-US"/>
        </w:rPr>
        <w:t>ještava o imovini stečajnog dužnika:</w:t>
      </w:r>
      <w:r w:rsidRPr="007D4B7D" w:rsidR="00A8274B">
        <w:rPr>
          <w:rFonts w:ascii="Arial" w:hAnsi="Arial" w:cs="Arial"/>
          <w:szCs w:val="24"/>
          <w:lang w:val="hr-HR" w:eastAsia="en-US"/>
        </w:rPr>
        <w:t xml:space="preserve"> </w:t>
      </w:r>
      <w:r w:rsidRPr="007D4B7D" w:rsidR="004415EC">
        <w:rPr>
          <w:rFonts w:ascii="Arial" w:hAnsi="Arial" w:cs="Arial"/>
          <w:szCs w:val="24"/>
          <w:lang w:val="hr-HR" w:eastAsia="en-US"/>
        </w:rPr>
        <w:t xml:space="preserve">imovinu stečajnog dužnika čine nekretnine upisane u zk. ul. </w:t>
      </w:r>
      <w:r w:rsidRPr="007D4B7D" w:rsidR="00C762FB">
        <w:rPr>
          <w:rFonts w:ascii="Arial" w:hAnsi="Arial" w:cs="Arial"/>
          <w:szCs w:val="24"/>
          <w:lang w:val="hr-HR" w:eastAsia="en-US"/>
        </w:rPr>
        <w:t xml:space="preserve">br. </w:t>
      </w:r>
      <w:r w:rsidRPr="007D4B7D" w:rsidR="004415EC">
        <w:rPr>
          <w:rFonts w:ascii="Arial" w:hAnsi="Arial" w:cs="Arial"/>
          <w:szCs w:val="24"/>
          <w:lang w:val="hr-HR" w:eastAsia="en-US"/>
        </w:rPr>
        <w:t>27600 k</w:t>
      </w:r>
      <w:r w:rsidRPr="007D4B7D" w:rsidR="00C762FB">
        <w:rPr>
          <w:rFonts w:ascii="Arial" w:hAnsi="Arial" w:cs="Arial"/>
          <w:szCs w:val="24"/>
          <w:lang w:val="hr-HR" w:eastAsia="en-US"/>
        </w:rPr>
        <w:t>.</w:t>
      </w:r>
      <w:r w:rsidRPr="007D4B7D" w:rsidR="004415EC">
        <w:rPr>
          <w:rFonts w:ascii="Arial" w:hAnsi="Arial" w:cs="Arial"/>
          <w:szCs w:val="24"/>
          <w:lang w:val="hr-HR" w:eastAsia="en-US"/>
        </w:rPr>
        <w:t>o</w:t>
      </w:r>
      <w:r w:rsidRPr="007D4B7D" w:rsidR="00C762FB">
        <w:rPr>
          <w:rFonts w:ascii="Arial" w:hAnsi="Arial" w:cs="Arial"/>
          <w:szCs w:val="24"/>
          <w:lang w:val="hr-HR" w:eastAsia="en-US"/>
        </w:rPr>
        <w:t>.</w:t>
      </w:r>
      <w:r w:rsidRPr="007D4B7D" w:rsidR="004415EC">
        <w:rPr>
          <w:rFonts w:ascii="Arial" w:hAnsi="Arial" w:cs="Arial"/>
          <w:szCs w:val="24"/>
          <w:lang w:val="hr-HR" w:eastAsia="en-US"/>
        </w:rPr>
        <w:t xml:space="preserve"> Slavonski Brod koje su pod razlučnim pravom</w:t>
      </w:r>
      <w:r w:rsidR="00EA29E6">
        <w:rPr>
          <w:rFonts w:ascii="Arial" w:hAnsi="Arial" w:cs="Arial"/>
          <w:szCs w:val="24"/>
          <w:lang w:val="hr-HR" w:eastAsia="en-US"/>
        </w:rPr>
        <w:t>, u naravi te nekretnine su</w:t>
      </w:r>
      <w:r w:rsidR="004120EF">
        <w:rPr>
          <w:rFonts w:ascii="Arial" w:hAnsi="Arial" w:cs="Arial"/>
          <w:szCs w:val="24"/>
          <w:lang w:val="hr-HR" w:eastAsia="en-US"/>
        </w:rPr>
        <w:t xml:space="preserve"> zgrada s dvorištem u kojem je</w:t>
      </w:r>
      <w:r w:rsidR="00EA29E6">
        <w:rPr>
          <w:rFonts w:ascii="Arial" w:hAnsi="Arial" w:cs="Arial"/>
          <w:szCs w:val="24"/>
          <w:lang w:val="hr-HR" w:eastAsia="en-US"/>
        </w:rPr>
        <w:t xml:space="preserve"> poslovni prostor, neto korisne površine 175,61 m2 u Slavonskom Brodu, u Zrinskoj ulici </w:t>
      </w:r>
      <w:r w:rsidR="004120EF">
        <w:rPr>
          <w:rFonts w:ascii="Arial" w:hAnsi="Arial" w:cs="Arial"/>
          <w:szCs w:val="24"/>
          <w:lang w:val="hr-HR" w:eastAsia="en-US"/>
        </w:rPr>
        <w:t xml:space="preserve">te </w:t>
      </w:r>
      <w:r w:rsidR="00A37CBB">
        <w:rPr>
          <w:rFonts w:ascii="Arial" w:hAnsi="Arial" w:cs="Arial"/>
          <w:szCs w:val="24"/>
          <w:lang w:val="hr-HR" w:eastAsia="en-US"/>
        </w:rPr>
        <w:t>jedno razlučno pravo, p</w:t>
      </w:r>
      <w:r w:rsidR="004120EF">
        <w:rPr>
          <w:rFonts w:ascii="Arial" w:hAnsi="Arial" w:cs="Arial"/>
          <w:szCs w:val="24"/>
          <w:lang w:val="hr-HR" w:eastAsia="en-US"/>
        </w:rPr>
        <w:t xml:space="preserve">osebno </w:t>
      </w:r>
      <w:r w:rsidR="00A37CBB">
        <w:rPr>
          <w:rFonts w:ascii="Arial" w:hAnsi="Arial" w:cs="Arial"/>
          <w:szCs w:val="24"/>
          <w:lang w:val="hr-HR" w:eastAsia="en-US"/>
        </w:rPr>
        <w:t>jedno parkirališno</w:t>
      </w:r>
      <w:r w:rsidR="004120EF">
        <w:rPr>
          <w:rFonts w:ascii="Arial" w:hAnsi="Arial" w:cs="Arial"/>
          <w:szCs w:val="24"/>
          <w:lang w:val="hr-HR" w:eastAsia="en-US"/>
        </w:rPr>
        <w:t xml:space="preserve"> mjest</w:t>
      </w:r>
      <w:r w:rsidR="00A37CBB">
        <w:rPr>
          <w:rFonts w:ascii="Arial" w:hAnsi="Arial" w:cs="Arial"/>
          <w:szCs w:val="24"/>
          <w:lang w:val="hr-HR" w:eastAsia="en-US"/>
        </w:rPr>
        <w:t>o</w:t>
      </w:r>
      <w:r w:rsidR="0076403A">
        <w:rPr>
          <w:rFonts w:ascii="Arial" w:hAnsi="Arial" w:cs="Arial"/>
          <w:szCs w:val="24"/>
          <w:lang w:val="hr-HR" w:eastAsia="en-US"/>
        </w:rPr>
        <w:t xml:space="preserve"> u podrumu</w:t>
      </w:r>
      <w:r w:rsidRPr="007D4B7D" w:rsidR="00C762FB">
        <w:rPr>
          <w:rFonts w:ascii="Arial" w:hAnsi="Arial" w:cs="Arial"/>
          <w:szCs w:val="24"/>
          <w:lang w:val="hr-HR" w:eastAsia="en-US"/>
        </w:rPr>
        <w:t>.</w:t>
      </w:r>
      <w:r w:rsidR="00A37CBB">
        <w:rPr>
          <w:rFonts w:ascii="Arial" w:hAnsi="Arial" w:cs="Arial"/>
          <w:szCs w:val="24"/>
          <w:lang w:val="hr-HR" w:eastAsia="en-US"/>
        </w:rPr>
        <w:t xml:space="preserve"> Dva parkirališna mjesta su u istoj nekretnini, ali nisu pod razlučnim pravom.</w:t>
      </w:r>
    </w:p>
    <w:p w:rsidRPr="007D4B7D" w:rsidR="003713BD" w:rsidP="00A8274B" w:rsidRDefault="003713BD">
      <w:pPr>
        <w:ind w:firstLine="708"/>
        <w:jc w:val="both"/>
        <w:rPr>
          <w:rFonts w:ascii="Arial" w:hAnsi="Arial" w:cs="Arial"/>
          <w:szCs w:val="24"/>
          <w:lang w:val="hr-HR" w:eastAsia="en-US"/>
        </w:rPr>
      </w:pPr>
    </w:p>
    <w:p w:rsidR="004415EC" w:rsidP="003713BD" w:rsidRDefault="004415E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Razlučna prava:</w:t>
      </w:r>
    </w:p>
    <w:p w:rsidR="004415EC" w:rsidP="004415EC" w:rsidRDefault="004415EC">
      <w:pPr>
        <w:overflowPunct/>
        <w:autoSpaceDE/>
        <w:autoSpaceDN/>
        <w:adjustRightInd/>
        <w:jc w:val="both"/>
        <w:rPr>
          <w:rFonts w:ascii="Arial" w:hAnsi="Arial" w:cs="Arial"/>
          <w:szCs w:val="24"/>
          <w:lang w:val="hr-HR" w:eastAsia="en-US"/>
        </w:rPr>
      </w:pPr>
      <w:r>
        <w:rPr>
          <w:rFonts w:ascii="Arial" w:hAnsi="Arial" w:cs="Arial"/>
          <w:szCs w:val="24"/>
          <w:lang w:val="hr-HR" w:eastAsia="en-US"/>
        </w:rPr>
        <w:t>- vjerovnika Libertas međunarodno sveučilište, tražbina osigurana razlučnim pravom u iznosu od 167.141,19 EUR</w:t>
      </w:r>
      <w:r w:rsidR="00A37CBB">
        <w:rPr>
          <w:rFonts w:ascii="Arial" w:hAnsi="Arial" w:cs="Arial"/>
          <w:szCs w:val="24"/>
          <w:lang w:val="hr-HR" w:eastAsia="en-US"/>
        </w:rPr>
        <w:t>,</w:t>
      </w:r>
    </w:p>
    <w:p w:rsidRPr="007A2D61" w:rsidR="007D4B7D" w:rsidP="004415EC" w:rsidRDefault="007D4B7D">
      <w:pPr>
        <w:overflowPunct/>
        <w:autoSpaceDE/>
        <w:autoSpaceDN/>
        <w:adjustRightInd/>
        <w:jc w:val="both"/>
        <w:rPr>
          <w:rFonts w:ascii="Arial" w:hAnsi="Arial" w:cs="Arial"/>
          <w:szCs w:val="24"/>
          <w:lang w:val="hr-HR" w:eastAsia="en-US"/>
        </w:rPr>
      </w:pPr>
      <w:r w:rsidRPr="007A2D61">
        <w:rPr>
          <w:rFonts w:ascii="Arial" w:hAnsi="Arial" w:cs="Arial"/>
          <w:szCs w:val="24"/>
          <w:lang w:val="hr-HR" w:eastAsia="en-US"/>
        </w:rPr>
        <w:t>- vjerovnika Zagrebačka banka d.d., tražbina osigurana razlučnim pravom za iznose 1.610.000,00 kn i 314.840,00 kn</w:t>
      </w:r>
      <w:r w:rsidR="007A2D61">
        <w:rPr>
          <w:rFonts w:ascii="Arial" w:hAnsi="Arial" w:cs="Arial"/>
          <w:szCs w:val="24"/>
          <w:lang w:val="hr-HR" w:eastAsia="en-US"/>
        </w:rPr>
        <w:t>,</w:t>
      </w:r>
      <w:r w:rsidRPr="007A2D61" w:rsidR="007A2D61">
        <w:rPr>
          <w:rFonts w:ascii="Arial" w:hAnsi="Arial" w:cs="Arial"/>
          <w:szCs w:val="24"/>
          <w:lang w:val="hr-HR" w:eastAsia="en-US"/>
        </w:rPr>
        <w:t xml:space="preserve"> prema upisu u zemljišne knjige, a Zagrebačka banka d.d.</w:t>
      </w:r>
      <w:r w:rsidR="00C421F2">
        <w:rPr>
          <w:rFonts w:ascii="Arial" w:hAnsi="Arial" w:cs="Arial"/>
          <w:szCs w:val="24"/>
          <w:lang w:val="hr-HR" w:eastAsia="en-US"/>
        </w:rPr>
        <w:t xml:space="preserve"> </w:t>
      </w:r>
      <w:r w:rsidRPr="007A2D61" w:rsidR="007A2D61">
        <w:rPr>
          <w:rFonts w:ascii="Arial" w:hAnsi="Arial" w:cs="Arial"/>
          <w:szCs w:val="24"/>
          <w:lang w:val="hr-HR" w:eastAsia="en-US"/>
        </w:rPr>
        <w:t>nije obavijestila o razlučnom pravu, ali postoji upis u zemljišnim knjigama.</w:t>
      </w:r>
    </w:p>
    <w:p w:rsidRPr="007A2D61" w:rsidR="004415EC" w:rsidP="00A8274B" w:rsidRDefault="004415EC">
      <w:pPr>
        <w:ind w:firstLine="708"/>
        <w:jc w:val="both"/>
        <w:rPr>
          <w:rFonts w:ascii="Arial" w:hAnsi="Arial" w:cs="Arial"/>
          <w:szCs w:val="24"/>
          <w:lang w:val="hr-HR" w:eastAsia="en-US"/>
        </w:rPr>
      </w:pPr>
    </w:p>
    <w:p w:rsidRPr="007A2D61" w:rsidR="00A24762" w:rsidP="00A8274B" w:rsidRDefault="00A24762">
      <w:pPr>
        <w:ind w:firstLine="708"/>
        <w:jc w:val="both"/>
        <w:rPr>
          <w:rFonts w:ascii="Arial" w:hAnsi="Arial" w:cs="Arial"/>
          <w:szCs w:val="24"/>
          <w:lang w:val="hr-HR" w:eastAsia="en-US"/>
        </w:rPr>
      </w:pPr>
      <w:r w:rsidRPr="007A2D61">
        <w:rPr>
          <w:rFonts w:ascii="Arial" w:hAnsi="Arial" w:cs="Arial"/>
          <w:szCs w:val="24"/>
          <w:lang w:val="hr-HR" w:eastAsia="en-US"/>
        </w:rPr>
        <w:t>R</w:t>
      </w:r>
      <w:r w:rsidR="005A6D85">
        <w:rPr>
          <w:rFonts w:ascii="Arial" w:hAnsi="Arial" w:cs="Arial"/>
          <w:szCs w:val="24"/>
          <w:lang w:val="hr-HR" w:eastAsia="en-US"/>
        </w:rPr>
        <w:t>epub</w:t>
      </w:r>
      <w:r w:rsidRPr="007A2D61">
        <w:rPr>
          <w:rFonts w:ascii="Arial" w:hAnsi="Arial" w:cs="Arial"/>
          <w:szCs w:val="24"/>
          <w:lang w:val="hr-HR" w:eastAsia="en-US"/>
        </w:rPr>
        <w:t>lika Hrvatska upozorava na problem vezano za upis razlučnih prava u korist Libertas. Bilo bi potrebno utvrditi okolnosti zaključivanja ugovora između Libertas kao zajmodavca i D</w:t>
      </w:r>
      <w:r w:rsidR="00FB6C20">
        <w:rPr>
          <w:rFonts w:ascii="Arial" w:hAnsi="Arial" w:cs="Arial"/>
          <w:szCs w:val="24"/>
          <w:lang w:val="hr-HR" w:eastAsia="en-US"/>
        </w:rPr>
        <w:t>UBRONIK</w:t>
      </w:r>
      <w:r w:rsidRPr="007A2D61">
        <w:rPr>
          <w:rFonts w:ascii="Arial" w:hAnsi="Arial" w:cs="Arial"/>
          <w:szCs w:val="24"/>
          <w:lang w:val="hr-HR" w:eastAsia="en-US"/>
        </w:rPr>
        <w:t xml:space="preserve"> </w:t>
      </w:r>
      <w:r w:rsidR="00FB6C20">
        <w:rPr>
          <w:rFonts w:ascii="Arial" w:hAnsi="Arial" w:cs="Arial"/>
          <w:szCs w:val="24"/>
          <w:lang w:val="hr-HR" w:eastAsia="en-US"/>
        </w:rPr>
        <w:t>DE</w:t>
      </w:r>
      <w:r w:rsidR="007A2D61">
        <w:rPr>
          <w:rFonts w:ascii="Arial" w:hAnsi="Arial" w:cs="Arial"/>
          <w:szCs w:val="24"/>
          <w:lang w:val="hr-HR" w:eastAsia="en-US"/>
        </w:rPr>
        <w:t xml:space="preserve">LUX </w:t>
      </w:r>
      <w:r w:rsidRPr="007A2D61">
        <w:rPr>
          <w:rFonts w:ascii="Arial" w:hAnsi="Arial" w:cs="Arial"/>
          <w:szCs w:val="24"/>
          <w:lang w:val="hr-HR" w:eastAsia="en-US"/>
        </w:rPr>
        <w:t xml:space="preserve">kao zajmoprimca te založnog dužnika NIKA BAU </w:t>
      </w:r>
      <w:r w:rsidR="003E0222">
        <w:rPr>
          <w:rFonts w:ascii="Arial" w:hAnsi="Arial" w:cs="Arial"/>
          <w:szCs w:val="24"/>
          <w:lang w:val="hr-HR" w:eastAsia="en-US"/>
        </w:rPr>
        <w:t xml:space="preserve">d.o.o. </w:t>
      </w:r>
      <w:r w:rsidRPr="007A2D61">
        <w:rPr>
          <w:rFonts w:ascii="Arial" w:hAnsi="Arial" w:cs="Arial"/>
          <w:szCs w:val="24"/>
          <w:lang w:val="hr-HR" w:eastAsia="en-US"/>
        </w:rPr>
        <w:t xml:space="preserve">s obzirom da je na nekretnini založnog dužnika NIKA BAU osnovana hipoteka radi osnovanosti tražbine DUBROVNIK </w:t>
      </w:r>
      <w:r w:rsidR="00FB6C20">
        <w:rPr>
          <w:rFonts w:ascii="Arial" w:hAnsi="Arial" w:cs="Arial"/>
          <w:szCs w:val="24"/>
          <w:lang w:val="hr-HR" w:eastAsia="en-US"/>
        </w:rPr>
        <w:t>DE</w:t>
      </w:r>
      <w:r w:rsidRPr="007A2D61">
        <w:rPr>
          <w:rFonts w:ascii="Arial" w:hAnsi="Arial" w:cs="Arial"/>
          <w:szCs w:val="24"/>
          <w:lang w:val="hr-HR" w:eastAsia="en-US"/>
        </w:rPr>
        <w:t xml:space="preserve">LUX prema Libertasu, nema nikakvog osiguranja niti opravdanja iz tog ugovora u korist NIKA BAU pa je taj ugovor upitan iz kojeg razloga smatra da bi trebalo obavijestiti </w:t>
      </w:r>
      <w:r w:rsidR="00FB6C20">
        <w:rPr>
          <w:rFonts w:ascii="Arial" w:hAnsi="Arial" w:cs="Arial"/>
          <w:szCs w:val="24"/>
          <w:lang w:val="hr-HR" w:eastAsia="en-US"/>
        </w:rPr>
        <w:t>O</w:t>
      </w:r>
      <w:r w:rsidRPr="007A2D61">
        <w:rPr>
          <w:rFonts w:ascii="Arial" w:hAnsi="Arial" w:cs="Arial"/>
          <w:szCs w:val="24"/>
          <w:lang w:val="hr-HR" w:eastAsia="en-US"/>
        </w:rPr>
        <w:t xml:space="preserve">DO kako bi se </w:t>
      </w:r>
      <w:r w:rsidRPr="007A2D61">
        <w:rPr>
          <w:rFonts w:ascii="Arial" w:hAnsi="Arial" w:cs="Arial"/>
          <w:szCs w:val="24"/>
          <w:lang w:val="hr-HR" w:eastAsia="en-US"/>
        </w:rPr>
        <w:lastRenderedPageBreak/>
        <w:t>poduzele radnje radi utvrđivanja imali uvjeta za kazneni progon zbog kaznenog djela zlouporabe u gospodarskom poslovanju ili oštećenja vjerovnika ili drugog kaznenog djela</w:t>
      </w:r>
      <w:r w:rsidR="00FB6C20">
        <w:rPr>
          <w:rFonts w:ascii="Arial" w:hAnsi="Arial" w:cs="Arial"/>
          <w:szCs w:val="24"/>
          <w:lang w:val="hr-HR" w:eastAsia="en-US"/>
        </w:rPr>
        <w:t xml:space="preserve"> vezano za izostanak obveze vođenja poslovnih knjiga.</w:t>
      </w:r>
    </w:p>
    <w:p w:rsidR="00A24762" w:rsidP="00A8274B" w:rsidRDefault="00A24762">
      <w:pPr>
        <w:ind w:firstLine="708"/>
        <w:jc w:val="both"/>
        <w:rPr>
          <w:rFonts w:ascii="Arial" w:hAnsi="Arial" w:cs="Arial"/>
          <w:b/>
          <w:szCs w:val="24"/>
          <w:lang w:val="hr-HR" w:eastAsia="en-US"/>
        </w:rPr>
      </w:pPr>
    </w:p>
    <w:p w:rsidRPr="007A2D61" w:rsidR="007A2D61" w:rsidP="00A8274B" w:rsidRDefault="007A2D61">
      <w:pPr>
        <w:ind w:firstLine="708"/>
        <w:jc w:val="both"/>
        <w:rPr>
          <w:rFonts w:ascii="Arial" w:hAnsi="Arial" w:cs="Arial"/>
          <w:szCs w:val="24"/>
          <w:lang w:val="hr-HR" w:eastAsia="en-US"/>
        </w:rPr>
      </w:pPr>
      <w:r w:rsidRPr="007A2D61">
        <w:rPr>
          <w:rFonts w:ascii="Arial" w:hAnsi="Arial" w:cs="Arial"/>
          <w:szCs w:val="24"/>
          <w:lang w:val="hr-HR" w:eastAsia="en-US"/>
        </w:rPr>
        <w:t xml:space="preserve">Upraviteljica stečajne mase obavještava da je poslala dopis Zagrebačkoj banci d.d. i Libertasu da obavijeste da li je što plaćeno i da li bi bilo uvjeta za brisanje razlučnih prava, javio se samo Libertas, naveo je da ništa nije plaćeno, a Zagrebačka banka d.d. se nije javila. </w:t>
      </w:r>
    </w:p>
    <w:p w:rsidRPr="007A2D61" w:rsidR="007A2D61" w:rsidP="00A8274B" w:rsidRDefault="007A2D61">
      <w:pPr>
        <w:ind w:firstLine="708"/>
        <w:jc w:val="both"/>
        <w:rPr>
          <w:rFonts w:ascii="Arial" w:hAnsi="Arial" w:cs="Arial"/>
          <w:szCs w:val="24"/>
          <w:lang w:val="hr-HR" w:eastAsia="en-US"/>
        </w:rPr>
      </w:pPr>
    </w:p>
    <w:p w:rsidR="007A2D61" w:rsidP="00A8274B" w:rsidRDefault="007A2D61">
      <w:pPr>
        <w:ind w:firstLine="708"/>
        <w:jc w:val="both"/>
        <w:rPr>
          <w:rFonts w:ascii="Arial" w:hAnsi="Arial" w:cs="Arial"/>
          <w:b/>
          <w:szCs w:val="24"/>
          <w:lang w:val="hr-HR" w:eastAsia="en-US"/>
        </w:rPr>
      </w:pPr>
      <w:r w:rsidRPr="007A2D61">
        <w:rPr>
          <w:rFonts w:ascii="Arial" w:hAnsi="Arial" w:cs="Arial"/>
          <w:szCs w:val="24"/>
          <w:lang w:val="hr-HR" w:eastAsia="en-US"/>
        </w:rPr>
        <w:t>"Neobično je što nisu obavijestili o razlučnom pravu, a nisu se niti javili</w:t>
      </w:r>
      <w:r>
        <w:rPr>
          <w:rFonts w:ascii="Arial" w:hAnsi="Arial" w:cs="Arial"/>
          <w:b/>
          <w:szCs w:val="24"/>
          <w:lang w:val="hr-HR" w:eastAsia="en-US"/>
        </w:rPr>
        <w:t>."</w:t>
      </w:r>
    </w:p>
    <w:p w:rsidRPr="007C7524" w:rsidR="007A2D61" w:rsidP="00A8274B" w:rsidRDefault="007A2D61">
      <w:pPr>
        <w:ind w:firstLine="708"/>
        <w:jc w:val="both"/>
        <w:rPr>
          <w:rFonts w:ascii="Arial" w:hAnsi="Arial" w:cs="Arial"/>
          <w:b/>
          <w:szCs w:val="24"/>
          <w:lang w:val="hr-HR" w:eastAsia="en-US"/>
        </w:rPr>
      </w:pPr>
    </w:p>
    <w:p w:rsidR="003713BD" w:rsidP="00DE2D22" w:rsidRDefault="00DE2D22">
      <w:pPr>
        <w:ind w:firstLine="708"/>
        <w:jc w:val="both"/>
        <w:rPr>
          <w:rFonts w:ascii="Arial" w:hAnsi="Arial" w:cs="Arial"/>
          <w:szCs w:val="24"/>
          <w:lang w:val="hr-HR" w:eastAsia="en-US"/>
        </w:rPr>
      </w:pPr>
      <w:r w:rsidRPr="00D201EF">
        <w:rPr>
          <w:rFonts w:ascii="Arial" w:hAnsi="Arial" w:cs="Arial"/>
          <w:szCs w:val="24"/>
          <w:lang w:val="hr-HR" w:eastAsia="en-US"/>
        </w:rPr>
        <w:t>Obavještava da nije zaprimila niti jednu obavijest o izlučnom pravu te iz dokumentacije nije utvrdila izlučno pravo.</w:t>
      </w:r>
      <w:r w:rsidR="00FD4339">
        <w:rPr>
          <w:rFonts w:ascii="Arial" w:hAnsi="Arial" w:cs="Arial"/>
          <w:szCs w:val="24"/>
          <w:lang w:val="hr-HR" w:eastAsia="en-US"/>
        </w:rPr>
        <w:t xml:space="preserve"> </w:t>
      </w:r>
    </w:p>
    <w:p w:rsidR="003713BD" w:rsidP="00DE2D22" w:rsidRDefault="003713BD">
      <w:pPr>
        <w:ind w:firstLine="708"/>
        <w:jc w:val="both"/>
        <w:rPr>
          <w:rFonts w:ascii="Arial" w:hAnsi="Arial" w:cs="Arial"/>
          <w:szCs w:val="24"/>
          <w:lang w:val="hr-HR" w:eastAsia="en-US"/>
        </w:rPr>
      </w:pPr>
    </w:p>
    <w:p w:rsidR="00AF299F" w:rsidP="00DE2D22" w:rsidRDefault="00FD4339">
      <w:pPr>
        <w:ind w:firstLine="708"/>
        <w:jc w:val="both"/>
        <w:rPr>
          <w:rFonts w:ascii="Arial" w:hAnsi="Arial" w:cs="Arial"/>
          <w:szCs w:val="24"/>
          <w:lang w:val="hr-HR" w:eastAsia="en-US"/>
        </w:rPr>
      </w:pPr>
      <w:r>
        <w:rPr>
          <w:rFonts w:ascii="Arial" w:hAnsi="Arial" w:cs="Arial"/>
          <w:szCs w:val="24"/>
          <w:lang w:val="hr-HR" w:eastAsia="en-US"/>
        </w:rPr>
        <w:t>Upraviteljica stečajne mase nije utvrdila postojanje pokretnina koje bi bile stečajna masa</w:t>
      </w:r>
      <w:r w:rsidR="00B353DF">
        <w:rPr>
          <w:rFonts w:ascii="Arial" w:hAnsi="Arial" w:cs="Arial"/>
          <w:szCs w:val="24"/>
          <w:lang w:val="hr-HR" w:eastAsia="en-US"/>
        </w:rPr>
        <w:t xml:space="preserve"> </w:t>
      </w:r>
      <w:r w:rsidR="00A24762">
        <w:rPr>
          <w:rFonts w:ascii="Arial" w:hAnsi="Arial" w:cs="Arial"/>
          <w:szCs w:val="24"/>
          <w:lang w:val="hr-HR" w:eastAsia="en-US"/>
        </w:rPr>
        <w:t>a utvrdila je postajan</w:t>
      </w:r>
      <w:r w:rsidR="00B353DF">
        <w:rPr>
          <w:rFonts w:ascii="Arial" w:hAnsi="Arial" w:cs="Arial"/>
          <w:szCs w:val="24"/>
          <w:lang w:val="hr-HR" w:eastAsia="en-US"/>
        </w:rPr>
        <w:t>je potraživanja koje bi bile stečajna masa</w:t>
      </w:r>
      <w:r>
        <w:rPr>
          <w:rFonts w:ascii="Arial" w:hAnsi="Arial" w:cs="Arial"/>
          <w:szCs w:val="24"/>
          <w:lang w:val="hr-HR" w:eastAsia="en-US"/>
        </w:rPr>
        <w:t>.</w:t>
      </w:r>
    </w:p>
    <w:p w:rsidR="007A2D61" w:rsidP="00DE2D22" w:rsidRDefault="007A2D61">
      <w:pPr>
        <w:ind w:firstLine="708"/>
        <w:jc w:val="both"/>
        <w:rPr>
          <w:rFonts w:ascii="Arial" w:hAnsi="Arial" w:cs="Arial"/>
          <w:szCs w:val="24"/>
          <w:lang w:val="hr-HR" w:eastAsia="en-US"/>
        </w:rPr>
      </w:pPr>
    </w:p>
    <w:p w:rsidR="007A2D61" w:rsidP="00DE2D22" w:rsidRDefault="007A2D61">
      <w:pPr>
        <w:ind w:firstLine="708"/>
        <w:jc w:val="both"/>
        <w:rPr>
          <w:rFonts w:ascii="Arial" w:hAnsi="Arial" w:cs="Arial"/>
          <w:szCs w:val="24"/>
          <w:lang w:val="hr-HR" w:eastAsia="en-US"/>
        </w:rPr>
      </w:pPr>
      <w:r>
        <w:rPr>
          <w:rFonts w:ascii="Arial" w:hAnsi="Arial" w:cs="Arial"/>
          <w:szCs w:val="24"/>
          <w:lang w:val="hr-HR" w:eastAsia="en-US"/>
        </w:rPr>
        <w:t>"Postoji ugovor o zakupu koji je istekao između NIKA BAU d.o.o. i Radio Slavonije, o jedinoj nekretnini koja je stečajna masa, i za parking, za iznos od 1.000,00 eura + PDV, sigurno nije plaćeno od 15. rujna 2025. kada je N</w:t>
      </w:r>
      <w:r w:rsidR="003E0222">
        <w:rPr>
          <w:rFonts w:ascii="Arial" w:hAnsi="Arial" w:cs="Arial"/>
          <w:szCs w:val="24"/>
          <w:lang w:val="hr-HR" w:eastAsia="en-US"/>
        </w:rPr>
        <w:t>IKI</w:t>
      </w:r>
      <w:r>
        <w:rPr>
          <w:rFonts w:ascii="Arial" w:hAnsi="Arial" w:cs="Arial"/>
          <w:szCs w:val="24"/>
          <w:lang w:val="hr-HR" w:eastAsia="en-US"/>
        </w:rPr>
        <w:t xml:space="preserve"> BAU d.o.o. zatvoren račun."</w:t>
      </w:r>
    </w:p>
    <w:p w:rsidR="007A2D61" w:rsidP="00DE2D22" w:rsidRDefault="007A2D61">
      <w:pPr>
        <w:ind w:firstLine="708"/>
        <w:jc w:val="both"/>
        <w:rPr>
          <w:rFonts w:ascii="Arial" w:hAnsi="Arial" w:cs="Arial"/>
          <w:szCs w:val="24"/>
          <w:lang w:val="hr-HR" w:eastAsia="en-US"/>
        </w:rPr>
      </w:pPr>
    </w:p>
    <w:p w:rsidR="007A2D61" w:rsidP="00DE2D22" w:rsidRDefault="007A2D61">
      <w:pPr>
        <w:ind w:firstLine="708"/>
        <w:jc w:val="both"/>
        <w:rPr>
          <w:rFonts w:ascii="Arial" w:hAnsi="Arial" w:cs="Arial"/>
          <w:szCs w:val="24"/>
          <w:lang w:val="hr-HR" w:eastAsia="en-US"/>
        </w:rPr>
      </w:pPr>
      <w:r>
        <w:rPr>
          <w:rFonts w:ascii="Arial" w:hAnsi="Arial" w:cs="Arial"/>
          <w:szCs w:val="24"/>
          <w:lang w:val="hr-HR" w:eastAsia="en-US"/>
        </w:rPr>
        <w:t xml:space="preserve">Upraviteljica stečajne mase obavještava da je zvala osobu koja je upisana u sudski registar kao ranija osoba ovlaštena za zastupanje, upućen mu je dopis, on se javio telefonom i rekao je da on ništa nije stvarno imao s tim društvom i uputio nas je da se javimo Nikoli Mostarkiću koji nije upisan niti kao vlasnik. </w:t>
      </w:r>
    </w:p>
    <w:p w:rsidR="003E0222" w:rsidP="00DE2D22" w:rsidRDefault="003E0222">
      <w:pPr>
        <w:ind w:firstLine="708"/>
        <w:jc w:val="both"/>
        <w:rPr>
          <w:rFonts w:ascii="Arial" w:hAnsi="Arial" w:cs="Arial"/>
          <w:szCs w:val="24"/>
          <w:lang w:val="hr-HR" w:eastAsia="en-US"/>
        </w:rPr>
      </w:pPr>
    </w:p>
    <w:p w:rsidR="007A2D61" w:rsidP="003E0222" w:rsidRDefault="003E0222">
      <w:pPr>
        <w:ind w:firstLine="708"/>
        <w:jc w:val="both"/>
        <w:rPr>
          <w:rFonts w:ascii="Arial" w:hAnsi="Arial" w:cs="Arial"/>
          <w:szCs w:val="24"/>
          <w:lang w:val="hr-HR" w:eastAsia="en-US"/>
        </w:rPr>
      </w:pPr>
      <w:r>
        <w:rPr>
          <w:rFonts w:ascii="Arial" w:hAnsi="Arial" w:cs="Arial"/>
          <w:szCs w:val="24"/>
          <w:lang w:val="hr-HR" w:eastAsia="en-US"/>
        </w:rPr>
        <w:t>"Nikola Mostarkić je upisan kao direktor i vlasnik DUBROVNIK DELUX. T</w:t>
      </w:r>
      <w:r w:rsidR="007A2D61">
        <w:rPr>
          <w:rFonts w:ascii="Arial" w:hAnsi="Arial" w:cs="Arial"/>
          <w:szCs w:val="24"/>
          <w:lang w:val="hr-HR" w:eastAsia="en-US"/>
        </w:rPr>
        <w:t>elefonski sam pokušala kontaktirati Nikolu Mostarkića, on je rekao da će e.mailom dostaviti potrebnu dokumentaciju, ali nije to dostavio. Postavila sam upit tko je vodio knjigovodstvo, a on je odgovorio da se kod njih vodilo knjigovodstvo. Iz kontakta Porezne uprave putem telefona proizlazi da je kontakt osoba bila samo ranije upisan direktor i neki knjigovodstveni servis osobe koje je odavno u mirovini. Iz navedenih razloga nisam uspjela pregledati knjigovodstveno-financijsku dokumentaciju, tako da se ne mogu sa si</w:t>
      </w:r>
      <w:r w:rsidR="006D0104">
        <w:rPr>
          <w:rFonts w:ascii="Arial" w:hAnsi="Arial" w:cs="Arial"/>
          <w:szCs w:val="24"/>
          <w:lang w:val="hr-HR" w:eastAsia="en-US"/>
        </w:rPr>
        <w:t>gurnošću očitovati o eventualni</w:t>
      </w:r>
      <w:r w:rsidR="007A2D61">
        <w:rPr>
          <w:rFonts w:ascii="Arial" w:hAnsi="Arial" w:cs="Arial"/>
          <w:szCs w:val="24"/>
          <w:lang w:val="hr-HR" w:eastAsia="en-US"/>
        </w:rPr>
        <w:t xml:space="preserve"> tražbina NIKA BAU d.o.o. Nemam uvid u financijska izvješća jer ih mogu otvoriti samo pod novim OIB-om.</w:t>
      </w:r>
      <w:r w:rsidR="006D0104">
        <w:rPr>
          <w:rFonts w:ascii="Arial" w:hAnsi="Arial" w:cs="Arial"/>
          <w:szCs w:val="24"/>
          <w:lang w:val="hr-HR" w:eastAsia="en-US"/>
        </w:rPr>
        <w:t xml:space="preserve"> Predlaže da sud upiti dopis Poreznoj upravi da dostavi izvješća za posljednjih pet godina."</w:t>
      </w:r>
    </w:p>
    <w:p w:rsidR="006D0104" w:rsidP="00DE2D22" w:rsidRDefault="006D0104">
      <w:pPr>
        <w:ind w:firstLine="708"/>
        <w:jc w:val="both"/>
        <w:rPr>
          <w:rFonts w:ascii="Arial" w:hAnsi="Arial" w:cs="Arial"/>
          <w:szCs w:val="24"/>
          <w:lang w:val="hr-HR" w:eastAsia="en-US"/>
        </w:rPr>
      </w:pPr>
    </w:p>
    <w:p w:rsidR="006D0104" w:rsidP="00DE2D22" w:rsidRDefault="006D0104">
      <w:pPr>
        <w:ind w:firstLine="708"/>
        <w:jc w:val="both"/>
        <w:rPr>
          <w:rFonts w:ascii="Arial" w:hAnsi="Arial" w:cs="Arial"/>
          <w:szCs w:val="24"/>
          <w:lang w:val="hr-HR" w:eastAsia="en-US"/>
        </w:rPr>
      </w:pPr>
      <w:r>
        <w:rPr>
          <w:rFonts w:ascii="Arial" w:hAnsi="Arial" w:cs="Arial"/>
          <w:szCs w:val="24"/>
          <w:lang w:val="hr-HR" w:eastAsia="en-US"/>
        </w:rPr>
        <w:t>Uz dokumentaciju Porezne uprave, upraviteljica stečajne mase je primila samo jedno izvješće za 2024. godinu te je iz tog utvrdila da je bilo pozajmica, stoga smatra da bi se eventualno ranijim izvješćima moglo utvrditi stanje tih pozajmica u ranijim godinama.</w:t>
      </w:r>
    </w:p>
    <w:p w:rsidR="00B353DF" w:rsidP="00DE2D22" w:rsidRDefault="00B353DF">
      <w:pPr>
        <w:ind w:firstLine="708"/>
        <w:jc w:val="both"/>
        <w:rPr>
          <w:rFonts w:ascii="Arial" w:hAnsi="Arial" w:cs="Arial"/>
          <w:szCs w:val="24"/>
          <w:lang w:val="hr-HR" w:eastAsia="en-US"/>
        </w:rPr>
      </w:pPr>
    </w:p>
    <w:p w:rsidR="00B353DF" w:rsidP="00DE2D22" w:rsidRDefault="00B353DF">
      <w:pPr>
        <w:ind w:firstLine="708"/>
        <w:jc w:val="both"/>
        <w:rPr>
          <w:rFonts w:ascii="Arial" w:hAnsi="Arial" w:cs="Arial"/>
          <w:szCs w:val="24"/>
          <w:lang w:val="hr-HR" w:eastAsia="en-US"/>
        </w:rPr>
      </w:pPr>
      <w:r>
        <w:rPr>
          <w:rFonts w:ascii="Arial" w:hAnsi="Arial" w:cs="Arial"/>
          <w:szCs w:val="24"/>
          <w:lang w:val="hr-HR" w:eastAsia="en-US"/>
        </w:rPr>
        <w:t>Konstatira se da je sudac</w:t>
      </w:r>
      <w:r w:rsidR="007B63DE">
        <w:rPr>
          <w:rFonts w:ascii="Arial" w:hAnsi="Arial" w:cs="Arial"/>
          <w:szCs w:val="24"/>
          <w:lang w:val="hr-HR" w:eastAsia="en-US"/>
        </w:rPr>
        <w:t xml:space="preserve"> po službenoj dužnosti</w:t>
      </w:r>
      <w:r>
        <w:rPr>
          <w:rFonts w:ascii="Arial" w:hAnsi="Arial" w:cs="Arial"/>
          <w:szCs w:val="24"/>
          <w:lang w:val="hr-HR" w:eastAsia="en-US"/>
        </w:rPr>
        <w:t xml:space="preserve"> izvrši</w:t>
      </w:r>
      <w:r w:rsidR="007B63DE">
        <w:rPr>
          <w:rFonts w:ascii="Arial" w:hAnsi="Arial" w:cs="Arial"/>
          <w:szCs w:val="24"/>
          <w:lang w:val="hr-HR" w:eastAsia="en-US"/>
        </w:rPr>
        <w:t>la</w:t>
      </w:r>
      <w:r>
        <w:rPr>
          <w:rFonts w:ascii="Arial" w:hAnsi="Arial" w:cs="Arial"/>
          <w:szCs w:val="24"/>
          <w:lang w:val="hr-HR" w:eastAsia="en-US"/>
        </w:rPr>
        <w:t xml:space="preserve"> uvid u rezultat pretraživanja kroz eSpis </w:t>
      </w:r>
      <w:r w:rsidR="00FB6C20">
        <w:rPr>
          <w:rFonts w:ascii="Arial" w:hAnsi="Arial" w:cs="Arial"/>
          <w:szCs w:val="24"/>
          <w:lang w:val="hr-HR" w:eastAsia="en-US"/>
        </w:rPr>
        <w:t xml:space="preserve">te </w:t>
      </w:r>
      <w:r>
        <w:rPr>
          <w:rFonts w:ascii="Arial" w:hAnsi="Arial" w:cs="Arial"/>
          <w:szCs w:val="24"/>
          <w:lang w:val="hr-HR" w:eastAsia="en-US"/>
        </w:rPr>
        <w:t xml:space="preserve">na dan 24. </w:t>
      </w:r>
      <w:r w:rsidR="001A492B">
        <w:rPr>
          <w:rFonts w:ascii="Arial" w:hAnsi="Arial" w:cs="Arial"/>
          <w:szCs w:val="24"/>
          <w:lang w:val="hr-HR" w:eastAsia="en-US"/>
        </w:rPr>
        <w:t>travnja</w:t>
      </w:r>
      <w:r>
        <w:rPr>
          <w:rFonts w:ascii="Arial" w:hAnsi="Arial" w:cs="Arial"/>
          <w:szCs w:val="24"/>
          <w:lang w:val="hr-HR" w:eastAsia="en-US"/>
        </w:rPr>
        <w:t xml:space="preserve"> 2026. nije utvrđen niti jedan predmet u kojem bi stečajni dužnik prije otvaranja stečaja bio tužitelj, nego je utvrđeno nekoliko predmeta u kojima je stečajni dužnik tuženik  i svi u evidentirani kao arhivirani, osim predmeta </w:t>
      </w:r>
      <w:r w:rsidR="007B63DE">
        <w:rPr>
          <w:rFonts w:ascii="Arial" w:hAnsi="Arial" w:cs="Arial"/>
          <w:szCs w:val="24"/>
          <w:lang w:val="hr-HR" w:eastAsia="en-US"/>
        </w:rPr>
        <w:t>pred</w:t>
      </w:r>
      <w:r>
        <w:rPr>
          <w:rFonts w:ascii="Arial" w:hAnsi="Arial" w:cs="Arial"/>
          <w:szCs w:val="24"/>
          <w:lang w:val="hr-HR" w:eastAsia="en-US"/>
        </w:rPr>
        <w:t xml:space="preserve"> O</w:t>
      </w:r>
      <w:r w:rsidR="007B63DE">
        <w:rPr>
          <w:rFonts w:ascii="Arial" w:hAnsi="Arial" w:cs="Arial"/>
          <w:szCs w:val="24"/>
          <w:lang w:val="hr-HR" w:eastAsia="en-US"/>
        </w:rPr>
        <w:t>pćinskim sudom</w:t>
      </w:r>
      <w:r>
        <w:rPr>
          <w:rFonts w:ascii="Arial" w:hAnsi="Arial" w:cs="Arial"/>
          <w:szCs w:val="24"/>
          <w:lang w:val="hr-HR" w:eastAsia="en-US"/>
        </w:rPr>
        <w:t xml:space="preserve"> u Slavonskom Brodu </w:t>
      </w:r>
      <w:r w:rsidR="007B63DE">
        <w:rPr>
          <w:rFonts w:ascii="Arial" w:hAnsi="Arial" w:cs="Arial"/>
          <w:szCs w:val="24"/>
          <w:lang w:val="hr-HR" w:eastAsia="en-US"/>
        </w:rPr>
        <w:t>broj Ovrv</w:t>
      </w:r>
      <w:r>
        <w:rPr>
          <w:rFonts w:ascii="Arial" w:hAnsi="Arial" w:cs="Arial"/>
          <w:szCs w:val="24"/>
          <w:lang w:val="hr-HR" w:eastAsia="en-US"/>
        </w:rPr>
        <w:t>-7037/</w:t>
      </w:r>
      <w:r w:rsidR="007B63DE">
        <w:rPr>
          <w:rFonts w:ascii="Arial" w:hAnsi="Arial" w:cs="Arial"/>
          <w:szCs w:val="24"/>
          <w:lang w:val="hr-HR" w:eastAsia="en-US"/>
        </w:rPr>
        <w:t xml:space="preserve">2025 između ovrhovoditelja TD Komunalac i ovršenika NIKA BAU d.o.o. koji je evidentiran kao </w:t>
      </w:r>
      <w:r w:rsidR="007B63DE">
        <w:rPr>
          <w:rFonts w:ascii="Arial" w:hAnsi="Arial" w:cs="Arial"/>
          <w:szCs w:val="24"/>
          <w:lang w:val="hr-HR" w:eastAsia="en-US"/>
        </w:rPr>
        <w:lastRenderedPageBreak/>
        <w:t>riješen te će u tom postupku upraviteljica stečajne mase morati preuzeti postupak na strani ovršenika nakon što sud utvrdi prekid postupka.</w:t>
      </w:r>
    </w:p>
    <w:p w:rsidR="00FD4339" w:rsidP="00DE2D22" w:rsidRDefault="00FD4339">
      <w:pPr>
        <w:ind w:firstLine="708"/>
        <w:jc w:val="both"/>
        <w:rPr>
          <w:rFonts w:ascii="Arial" w:hAnsi="Arial" w:cs="Arial"/>
          <w:lang w:val="hr-HR"/>
        </w:rPr>
      </w:pPr>
    </w:p>
    <w:p w:rsidR="007B63DE" w:rsidP="00DE2D22" w:rsidRDefault="007B63DE">
      <w:pPr>
        <w:ind w:firstLine="708"/>
        <w:jc w:val="both"/>
        <w:rPr>
          <w:rFonts w:ascii="Arial" w:hAnsi="Arial" w:cs="Arial"/>
          <w:lang w:val="hr-HR"/>
        </w:rPr>
      </w:pPr>
    </w:p>
    <w:p w:rsidR="007B63DE" w:rsidP="00DE2D22" w:rsidRDefault="007B63DE">
      <w:pPr>
        <w:ind w:firstLine="708"/>
        <w:jc w:val="both"/>
        <w:rPr>
          <w:rFonts w:ascii="Arial" w:hAnsi="Arial" w:cs="Arial"/>
          <w:lang w:val="hr-HR"/>
        </w:rPr>
      </w:pPr>
      <w:r>
        <w:rPr>
          <w:rFonts w:ascii="Arial" w:hAnsi="Arial" w:cs="Arial"/>
          <w:lang w:val="hr-HR"/>
        </w:rPr>
        <w:t>Konstatira se da se ispis pregleda kroz eSpis nalazi priklopljen spisu na stranici 276 fizičkog spisa poslovni broj: St-73/2026-31.</w:t>
      </w:r>
    </w:p>
    <w:p w:rsidRPr="00D201EF" w:rsidR="007B63DE" w:rsidP="00DE2D22" w:rsidRDefault="007B63DE">
      <w:pPr>
        <w:ind w:firstLine="708"/>
        <w:jc w:val="both"/>
        <w:rPr>
          <w:rFonts w:ascii="Arial" w:hAnsi="Arial" w:cs="Arial"/>
          <w:lang w:val="hr-HR"/>
        </w:rPr>
      </w:pPr>
    </w:p>
    <w:p w:rsidRPr="003E0222" w:rsidR="00A8274B" w:rsidP="00BD0568" w:rsidRDefault="00A8274B">
      <w:pPr>
        <w:overflowPunct/>
        <w:autoSpaceDE/>
        <w:autoSpaceDN/>
        <w:adjustRightInd/>
        <w:ind w:firstLine="708"/>
        <w:jc w:val="both"/>
        <w:rPr>
          <w:rFonts w:ascii="Arial" w:hAnsi="Arial" w:cs="Arial"/>
          <w:lang w:val="hr-HR"/>
        </w:rPr>
      </w:pPr>
      <w:r w:rsidRPr="003E0222">
        <w:rPr>
          <w:rFonts w:ascii="Arial" w:hAnsi="Arial" w:cs="Arial"/>
          <w:lang w:val="hr-HR"/>
        </w:rPr>
        <w:t xml:space="preserve">Zamjenica Republike Hrvatske predlaže da </w:t>
      </w:r>
      <w:r w:rsidRPr="003E0222" w:rsidR="00941812">
        <w:rPr>
          <w:rFonts w:ascii="Arial" w:hAnsi="Arial" w:cs="Arial"/>
          <w:szCs w:val="24"/>
          <w:lang w:val="hr-HR" w:eastAsia="en-US"/>
        </w:rPr>
        <w:t xml:space="preserve">upraviteljica stečajne mase </w:t>
      </w:r>
      <w:r w:rsidRPr="003E0222">
        <w:rPr>
          <w:rFonts w:ascii="Arial" w:hAnsi="Arial" w:cs="Arial"/>
          <w:lang w:val="hr-HR"/>
        </w:rPr>
        <w:t>u idućem izvješću koji bi t</w:t>
      </w:r>
      <w:r w:rsidRPr="003E0222" w:rsidR="006E13D4">
        <w:rPr>
          <w:rFonts w:ascii="Arial" w:hAnsi="Arial" w:cs="Arial"/>
          <w:lang w:val="hr-HR"/>
        </w:rPr>
        <w:t>r</w:t>
      </w:r>
      <w:r w:rsidRPr="003E0222">
        <w:rPr>
          <w:rFonts w:ascii="Arial" w:hAnsi="Arial" w:cs="Arial"/>
          <w:lang w:val="hr-HR"/>
        </w:rPr>
        <w:t>ebala sastaviti u idućih 3 mjeseca vezano za mogućnost i poduzete radnje za naplatu tražbina, tako da se izjasni o bonitetu dužnikovih dužnika, poduzetim radnjama radi naplate, o eventualnoj zastari te da ako se radi o zastari da dostavi dokum</w:t>
      </w:r>
      <w:r w:rsidRPr="003E0222" w:rsidR="00FB6C20">
        <w:rPr>
          <w:rFonts w:ascii="Arial" w:hAnsi="Arial" w:cs="Arial"/>
          <w:lang w:val="hr-HR"/>
        </w:rPr>
        <w:t>entaciju o poslovnim događajima</w:t>
      </w:r>
      <w:r w:rsidR="00A22E88">
        <w:rPr>
          <w:rFonts w:ascii="Arial" w:hAnsi="Arial" w:cs="Arial"/>
          <w:lang w:val="hr-HR"/>
        </w:rPr>
        <w:t xml:space="preserve"> ako to bude</w:t>
      </w:r>
      <w:r w:rsidRPr="003E0222" w:rsidR="003E0222">
        <w:rPr>
          <w:rFonts w:ascii="Arial" w:hAnsi="Arial" w:cs="Arial"/>
          <w:lang w:val="hr-HR"/>
        </w:rPr>
        <w:t xml:space="preserve"> u mogućnosti nakon što pribavi dokumentaciju,</w:t>
      </w:r>
      <w:r w:rsidRPr="003E0222" w:rsidR="00FB6C20">
        <w:rPr>
          <w:rFonts w:ascii="Arial" w:hAnsi="Arial" w:cs="Arial"/>
          <w:lang w:val="hr-HR"/>
        </w:rPr>
        <w:t xml:space="preserve"> te predlaže da se uputi obavijest ODO i ŽDO vezano za eventualno počinjenje kaznenih djela</w:t>
      </w:r>
      <w:r w:rsidRPr="003E0222" w:rsidR="003E0222">
        <w:rPr>
          <w:rFonts w:ascii="Arial" w:hAnsi="Arial" w:cs="Arial"/>
          <w:lang w:val="hr-HR"/>
        </w:rPr>
        <w:t>.</w:t>
      </w:r>
    </w:p>
    <w:p w:rsidR="00A8274B" w:rsidP="00AF299F" w:rsidRDefault="00A8274B">
      <w:pPr>
        <w:overflowPunct/>
        <w:autoSpaceDE/>
        <w:autoSpaceDN/>
        <w:adjustRightInd/>
        <w:jc w:val="both"/>
        <w:rPr>
          <w:rFonts w:ascii="Arial" w:hAnsi="Arial" w:cs="Arial"/>
          <w:szCs w:val="24"/>
          <w:lang w:val="hr-HR" w:eastAsia="en-US"/>
        </w:rPr>
      </w:pPr>
    </w:p>
    <w:p w:rsidR="00A22E88" w:rsidP="00AF299F" w:rsidRDefault="00A22E88">
      <w:pPr>
        <w:overflowPunct/>
        <w:autoSpaceDE/>
        <w:autoSpaceDN/>
        <w:adjustRightInd/>
        <w:jc w:val="both"/>
        <w:rPr>
          <w:rFonts w:ascii="Arial" w:hAnsi="Arial" w:cs="Arial"/>
          <w:szCs w:val="24"/>
          <w:lang w:val="hr-HR" w:eastAsia="en-US"/>
        </w:rPr>
      </w:pPr>
      <w:r>
        <w:rPr>
          <w:rFonts w:ascii="Arial" w:hAnsi="Arial" w:cs="Arial"/>
          <w:szCs w:val="24"/>
          <w:lang w:val="hr-HR" w:eastAsia="en-US"/>
        </w:rPr>
        <w:tab/>
        <w:t>Upraviteljica stečajne mase obavještava da je sklopila novi ugovor o zakupu s ranijim zakupninom na isti iznos zakupnine, uvećan za PDV, do prodaje, traži odobrenje da taj ugovor solemnizira kako bi se osigurala ovršna isprava, a očekuje da će se izdati zadužnice nakon što se na današnjem ročištu potvrdi taj ugovor. Kupac je pokazao spremnost platiti dospjele zakupnine.</w:t>
      </w:r>
    </w:p>
    <w:p w:rsidR="00E66294" w:rsidP="00AF299F" w:rsidRDefault="00E66294">
      <w:pPr>
        <w:overflowPunct/>
        <w:autoSpaceDE/>
        <w:autoSpaceDN/>
        <w:adjustRightInd/>
        <w:jc w:val="both"/>
        <w:rPr>
          <w:rFonts w:ascii="Arial" w:hAnsi="Arial" w:cs="Arial"/>
          <w:szCs w:val="24"/>
          <w:lang w:val="hr-HR" w:eastAsia="en-US"/>
        </w:rPr>
      </w:pPr>
    </w:p>
    <w:p w:rsidR="00E66294" w:rsidP="00AF299F" w:rsidRDefault="00E66294">
      <w:pPr>
        <w:overflowPunct/>
        <w:autoSpaceDE/>
        <w:autoSpaceDN/>
        <w:adjustRightInd/>
        <w:jc w:val="both"/>
        <w:rPr>
          <w:rFonts w:ascii="Arial" w:hAnsi="Arial" w:cs="Arial"/>
          <w:szCs w:val="24"/>
          <w:lang w:val="hr-HR" w:eastAsia="en-US"/>
        </w:rPr>
      </w:pPr>
      <w:r>
        <w:rPr>
          <w:rFonts w:ascii="Arial" w:hAnsi="Arial" w:cs="Arial"/>
          <w:szCs w:val="24"/>
          <w:lang w:val="hr-HR" w:eastAsia="en-US"/>
        </w:rPr>
        <w:tab/>
        <w:t>Prisutni vjerovnik predlaže da se dva parkirna mjesta koja nisu pod razlučnim pravom prodaju pojedinačno</w:t>
      </w:r>
      <w:r w:rsidR="00E53AEC">
        <w:rPr>
          <w:rFonts w:ascii="Arial" w:hAnsi="Arial" w:cs="Arial"/>
          <w:szCs w:val="24"/>
          <w:lang w:val="hr-HR" w:eastAsia="en-US"/>
        </w:rPr>
        <w:t>,</w:t>
      </w:r>
      <w:r>
        <w:rPr>
          <w:rFonts w:ascii="Arial" w:hAnsi="Arial" w:cs="Arial"/>
          <w:szCs w:val="24"/>
          <w:lang w:val="hr-HR" w:eastAsia="en-US"/>
        </w:rPr>
        <w:t xml:space="preserve"> svako putem FINE na način predviđen za prodaju imovine pod razlučnim pravom, te da se na ročištu koje je zakazano u svibnju 2026. utvrde uvjeti prodaje </w:t>
      </w:r>
      <w:r w:rsidR="000E0E53">
        <w:rPr>
          <w:rFonts w:ascii="Arial" w:hAnsi="Arial" w:cs="Arial"/>
          <w:szCs w:val="24"/>
          <w:lang w:val="hr-HR" w:eastAsia="en-US"/>
        </w:rPr>
        <w:t>i za nekretnine</w:t>
      </w:r>
      <w:r w:rsidR="00E53AEC">
        <w:rPr>
          <w:rFonts w:ascii="Arial" w:hAnsi="Arial" w:cs="Arial"/>
          <w:szCs w:val="24"/>
          <w:lang w:val="hr-HR" w:eastAsia="en-US"/>
        </w:rPr>
        <w:t xml:space="preserve"> koje nisu pod razlučnim pravom, a da se odobri radnja procjene tih nekretnina, koji prijedlog usvaja upraviteljica stečajne mase.</w:t>
      </w:r>
    </w:p>
    <w:p w:rsidRPr="003E0222" w:rsidR="00E66294" w:rsidP="00AF299F" w:rsidRDefault="00E66294">
      <w:pPr>
        <w:overflowPunct/>
        <w:autoSpaceDE/>
        <w:autoSpaceDN/>
        <w:adjustRightInd/>
        <w:jc w:val="both"/>
        <w:rPr>
          <w:rFonts w:ascii="Arial" w:hAnsi="Arial" w:cs="Arial"/>
          <w:szCs w:val="24"/>
          <w:lang w:val="hr-HR" w:eastAsia="en-US"/>
        </w:rPr>
      </w:pPr>
    </w:p>
    <w:p w:rsidRPr="00CE724B" w:rsidR="00BD0568" w:rsidP="00BD0568" w:rsidRDefault="00BD0568">
      <w:pPr>
        <w:overflowPunct/>
        <w:autoSpaceDE/>
        <w:autoSpaceDN/>
        <w:adjustRightInd/>
        <w:ind w:firstLine="426"/>
        <w:jc w:val="both"/>
        <w:rPr>
          <w:rFonts w:ascii="Arial" w:hAnsi="Arial" w:cs="Arial"/>
          <w:szCs w:val="24"/>
          <w:lang w:val="hr-HR" w:eastAsia="en-US"/>
        </w:rPr>
      </w:pPr>
      <w:r w:rsidRPr="00CE724B">
        <w:rPr>
          <w:rFonts w:ascii="Arial" w:hAnsi="Arial" w:cs="Arial"/>
          <w:szCs w:val="24"/>
          <w:lang w:val="hr-HR" w:eastAsia="en-US"/>
        </w:rPr>
        <w:t>Konstatira se da je glasačko pravo prisutn</w:t>
      </w:r>
      <w:r w:rsidR="00A22E88">
        <w:rPr>
          <w:rFonts w:ascii="Arial" w:hAnsi="Arial" w:cs="Arial"/>
          <w:szCs w:val="24"/>
          <w:lang w:val="hr-HR" w:eastAsia="en-US"/>
        </w:rPr>
        <w:t>og stečajnog</w:t>
      </w:r>
      <w:r w:rsidRPr="00CE724B">
        <w:rPr>
          <w:rFonts w:ascii="Arial" w:hAnsi="Arial" w:cs="Arial"/>
          <w:szCs w:val="24"/>
          <w:lang w:val="hr-HR" w:eastAsia="en-US"/>
        </w:rPr>
        <w:t xml:space="preserve"> vjerovnika jednako visini utvrđenih tražbina.</w:t>
      </w:r>
    </w:p>
    <w:p w:rsidRPr="00CE724B" w:rsidR="001B3DFA" w:rsidP="00BD0568" w:rsidRDefault="001B3DFA">
      <w:pPr>
        <w:overflowPunct/>
        <w:autoSpaceDE/>
        <w:autoSpaceDN/>
        <w:adjustRightInd/>
        <w:jc w:val="both"/>
        <w:rPr>
          <w:rFonts w:ascii="Arial" w:hAnsi="Arial" w:cs="Arial"/>
          <w:b/>
          <w:szCs w:val="24"/>
          <w:lang w:val="hr-HR" w:eastAsia="en-US"/>
        </w:rPr>
      </w:pPr>
    </w:p>
    <w:p w:rsidRPr="007B63DE" w:rsidR="00BD0568" w:rsidP="00BD0568" w:rsidRDefault="00C42169">
      <w:pPr>
        <w:overflowPunct/>
        <w:autoSpaceDE/>
        <w:autoSpaceDN/>
        <w:adjustRightInd/>
        <w:ind w:firstLine="426"/>
        <w:jc w:val="both"/>
        <w:rPr>
          <w:rFonts w:ascii="Arial" w:hAnsi="Arial" w:cs="Arial"/>
          <w:szCs w:val="24"/>
          <w:lang w:val="hr-HR"/>
        </w:rPr>
      </w:pPr>
      <w:r w:rsidRPr="007B63DE">
        <w:rPr>
          <w:rFonts w:ascii="Arial" w:hAnsi="Arial" w:cs="Arial"/>
          <w:szCs w:val="24"/>
          <w:lang w:val="hr-HR" w:eastAsia="en-US"/>
        </w:rPr>
        <w:t xml:space="preserve">Upraviteljica stečajne mase </w:t>
      </w:r>
      <w:r w:rsidRPr="007B63DE" w:rsidR="00BD0568">
        <w:rPr>
          <w:rFonts w:ascii="Arial" w:hAnsi="Arial" w:cs="Arial"/>
          <w:szCs w:val="24"/>
          <w:lang w:val="hr-HR"/>
        </w:rPr>
        <w:t>predlaže donijeti slijedeće ODLUKE:</w:t>
      </w:r>
    </w:p>
    <w:p w:rsidR="007B63DE" w:rsidP="007B63DE" w:rsidRDefault="007B63DE">
      <w:pPr>
        <w:overflowPunct/>
        <w:autoSpaceDE/>
        <w:autoSpaceDN/>
        <w:adjustRightInd/>
        <w:jc w:val="both"/>
        <w:rPr>
          <w:rFonts w:ascii="Arial" w:hAnsi="Arial" w:cs="Arial"/>
        </w:rPr>
      </w:pPr>
      <w:r>
        <w:rPr>
          <w:rFonts w:ascii="Arial" w:hAnsi="Arial" w:cs="Arial"/>
        </w:rPr>
        <w:t>1. P</w:t>
      </w:r>
      <w:r w:rsidRPr="007B63DE">
        <w:rPr>
          <w:rFonts w:ascii="Arial" w:hAnsi="Arial" w:cs="Arial"/>
        </w:rPr>
        <w:t>rihvaća se izvješće upraviteljice stečajne mase o gospodarskom položaju stečajnog dužnika te se odobravaju sve do sada poduzete radnje upraviteljice stečajne mase, te se odobrava predračun t</w:t>
      </w:r>
      <w:r>
        <w:rPr>
          <w:rFonts w:ascii="Arial" w:hAnsi="Arial" w:cs="Arial"/>
        </w:rPr>
        <w:t xml:space="preserve">roškova stečajne upraviteljice na iznos od </w:t>
      </w:r>
      <w:r w:rsidR="00F70E06">
        <w:rPr>
          <w:rFonts w:ascii="Arial" w:hAnsi="Arial" w:cs="Arial"/>
        </w:rPr>
        <w:t>1.290,00 EUR uz uvećanje za nagradu.</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2. </w:t>
      </w:r>
      <w:r>
        <w:rPr>
          <w:rFonts w:ascii="Arial" w:hAnsi="Arial" w:cs="Arial"/>
        </w:rPr>
        <w:t>P</w:t>
      </w:r>
      <w:r w:rsidRPr="007B63DE">
        <w:rPr>
          <w:rFonts w:ascii="Arial" w:hAnsi="Arial" w:cs="Arial"/>
        </w:rPr>
        <w:t>rihvaća se prijedlog upraviteljice stečajne mase da se sklopi ugovor o vođenju poslovnih knjiga sa knjigovodstvenim servisom u</w:t>
      </w:r>
      <w:r>
        <w:rPr>
          <w:rFonts w:ascii="Arial" w:hAnsi="Arial" w:cs="Arial"/>
        </w:rPr>
        <w:t xml:space="preserve"> iznosu do 150,00 EUR mjesečno.</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3. </w:t>
      </w:r>
      <w:r>
        <w:rPr>
          <w:rFonts w:ascii="Arial" w:hAnsi="Arial" w:cs="Arial"/>
        </w:rPr>
        <w:t>D</w:t>
      </w:r>
      <w:r w:rsidRPr="007B63DE">
        <w:rPr>
          <w:rFonts w:ascii="Arial" w:hAnsi="Arial" w:cs="Arial"/>
        </w:rPr>
        <w:t>aje se suglasno</w:t>
      </w:r>
      <w:r>
        <w:rPr>
          <w:rFonts w:ascii="Arial" w:hAnsi="Arial" w:cs="Arial"/>
        </w:rPr>
        <w:t>st upraviteljici stečajne mase na poduzete radnje radi izrade</w:t>
      </w:r>
      <w:r w:rsidRPr="007B63DE">
        <w:rPr>
          <w:rFonts w:ascii="Arial" w:hAnsi="Arial" w:cs="Arial"/>
        </w:rPr>
        <w:t xml:space="preserve"> procjene tržišne vrijednosti nekretnina u vlasništvu stečajnog dužnika putem ovlaštenog sudskog vještaka Božice Rimac, i to za sljedeće nekretnine: </w:t>
      </w:r>
    </w:p>
    <w:p w:rsidR="007B63DE" w:rsidP="007B63DE" w:rsidRDefault="007B63DE">
      <w:pPr>
        <w:overflowPunct/>
        <w:autoSpaceDE/>
        <w:autoSpaceDN/>
        <w:adjustRightInd/>
        <w:jc w:val="both"/>
        <w:rPr>
          <w:rFonts w:ascii="Arial" w:hAnsi="Arial" w:cs="Arial"/>
        </w:rPr>
      </w:pPr>
      <w:r>
        <w:rPr>
          <w:rFonts w:ascii="Arial" w:hAnsi="Arial" w:cs="Arial"/>
        </w:rPr>
        <w:t xml:space="preserve">- </w:t>
      </w:r>
      <w:r w:rsidRPr="007B63DE">
        <w:rPr>
          <w:rFonts w:ascii="Arial" w:hAnsi="Arial" w:cs="Arial"/>
        </w:rPr>
        <w:t xml:space="preserve">nekretnina oznake </w:t>
      </w:r>
      <w:r w:rsidR="005A6D85">
        <w:rPr>
          <w:rFonts w:ascii="Arial" w:hAnsi="Arial" w:cs="Arial"/>
        </w:rPr>
        <w:t>r</w:t>
      </w:r>
      <w:r w:rsidRPr="007B63DE">
        <w:rPr>
          <w:rFonts w:ascii="Arial" w:hAnsi="Arial" w:cs="Arial"/>
        </w:rPr>
        <w:t xml:space="preserve">br.1, k.č.br. 2816/2, broj D.L. 26, NIKOLE ZRINSKOG površine 803 m2 (u naravi DVORIŠTE površine 388 m2 i ZGRADA MJEŠOVITE UPORABE, Slavonski Brod, NIKOLE ZRINSKOG ULICA 67 površine 415 m2), sveukupne površine 803 m2, </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upisane u zemljišne knjige Općinskog suda u Slavonskom Brodu, zemljišnoknjižni odjel Slavonski Brod u zk.ul.br. 27600 k.o. 328758, SLAVONSKI BROD, i to: </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1/ 31. Suvlasnički dio: 50/10000 ETAŽNO VLASNIŠTVO (E-31) parkirališno mjesto oznake 2 u garaži u podrumu neto korisne površine 9,79 m2 u nacrtu označeno rozom horizontalnom šrafurom; </w:t>
      </w:r>
    </w:p>
    <w:p w:rsidR="007B63DE" w:rsidP="007B63DE" w:rsidRDefault="007B63DE">
      <w:pPr>
        <w:overflowPunct/>
        <w:autoSpaceDE/>
        <w:autoSpaceDN/>
        <w:adjustRightInd/>
        <w:jc w:val="both"/>
        <w:rPr>
          <w:rFonts w:ascii="Arial" w:hAnsi="Arial" w:cs="Arial"/>
        </w:rPr>
      </w:pPr>
      <w:r w:rsidRPr="007B63DE">
        <w:rPr>
          <w:rFonts w:ascii="Arial" w:hAnsi="Arial" w:cs="Arial"/>
        </w:rPr>
        <w:lastRenderedPageBreak/>
        <w:t xml:space="preserve">2/ 39. Suvlasnički dio: 27/10000 ETAŽNO VLASNIŠTVO (E-39) parkirališno mjesto oznake 10 u garaži u podrumu neto korisne površine 5,40 m2 u nacrtu označeno tamno ljubičastom horizontalnom šrafurom. </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4. </w:t>
      </w:r>
      <w:r>
        <w:rPr>
          <w:rFonts w:ascii="Arial" w:hAnsi="Arial" w:cs="Arial"/>
        </w:rPr>
        <w:t>Odobrava se radnja</w:t>
      </w:r>
      <w:r w:rsidRPr="007B63DE">
        <w:rPr>
          <w:rFonts w:ascii="Arial" w:hAnsi="Arial" w:cs="Arial"/>
        </w:rPr>
        <w:t xml:space="preserve"> upraviteljici stečajne mase sa trgovačkim društvom Radio Slavonija d.o.o. sklop</w:t>
      </w:r>
      <w:r>
        <w:rPr>
          <w:rFonts w:ascii="Arial" w:hAnsi="Arial" w:cs="Arial"/>
        </w:rPr>
        <w:t>anja</w:t>
      </w:r>
      <w:r w:rsidRPr="007B63DE">
        <w:rPr>
          <w:rFonts w:ascii="Arial" w:hAnsi="Arial" w:cs="Arial"/>
        </w:rPr>
        <w:t xml:space="preserve"> ugovor</w:t>
      </w:r>
      <w:r>
        <w:rPr>
          <w:rFonts w:ascii="Arial" w:hAnsi="Arial" w:cs="Arial"/>
        </w:rPr>
        <w:t>a</w:t>
      </w:r>
      <w:r w:rsidRPr="007B63DE">
        <w:rPr>
          <w:rFonts w:ascii="Arial" w:hAnsi="Arial" w:cs="Arial"/>
        </w:rPr>
        <w:t xml:space="preserve"> o zakupu poslovnog prostora u vlasništvu stečajnog dužnika, sa sljedećim bitnim sastojcima ugovora: </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-predmet ugovora je zakup poslovnog prostora i parkirališnih mjesta u Slavonskom Brodu, Ulica Nikole Zrinskog 67, oznake Rbr.1, k.č.br. 2816/2, broj D.L. 26, NIKOLE ZRINSKOG površine 803 m2 (u naravi DVORIŠTE površine 388 m2 i ZGRADA MJEŠOVITE UPORABE, Slavonski Brod, 10 NIKOLE ZRINSKOG ULICA 67 površine 415 m2), sveukupne površine 803 m2, upisane u zemljišne knjige Općinskog suda u Slavonskom Brodu, zemljišnoknjižni odjel Slavonski Brod u zk.ul.br. 27600 k.o. 328758, SLAVONSKI BROD, i to: E-1, E-31, E-33 i E-39; </w:t>
      </w:r>
    </w:p>
    <w:p w:rsidR="007B63DE" w:rsidP="007B63DE" w:rsidRDefault="007B63DE">
      <w:pPr>
        <w:overflowPunct/>
        <w:autoSpaceDE/>
        <w:autoSpaceDN/>
        <w:adjustRightInd/>
        <w:jc w:val="both"/>
        <w:rPr>
          <w:rFonts w:ascii="Arial" w:hAnsi="Arial" w:cs="Arial"/>
        </w:rPr>
      </w:pPr>
      <w:r w:rsidRPr="007B63DE">
        <w:rPr>
          <w:rFonts w:ascii="Arial" w:hAnsi="Arial" w:cs="Arial"/>
        </w:rPr>
        <w:t>-</w:t>
      </w:r>
      <w:r w:rsidR="005A6D85">
        <w:rPr>
          <w:rFonts w:ascii="Arial" w:hAnsi="Arial" w:cs="Arial"/>
        </w:rPr>
        <w:t xml:space="preserve"> </w:t>
      </w:r>
      <w:r w:rsidRPr="007B63DE">
        <w:rPr>
          <w:rFonts w:ascii="Arial" w:hAnsi="Arial" w:cs="Arial"/>
        </w:rPr>
        <w:t xml:space="preserve">ugovor se sklapa najkasnije do pravomoćnosti rješenja o dosudi koje će Trgovački sud donijeti prilikom prodaje predmetnih nekretnina; </w:t>
      </w:r>
    </w:p>
    <w:p w:rsidR="007B63DE" w:rsidP="007B63DE" w:rsidRDefault="007B63DE">
      <w:pPr>
        <w:overflowPunct/>
        <w:autoSpaceDE/>
        <w:autoSpaceDN/>
        <w:adjustRightInd/>
        <w:jc w:val="both"/>
        <w:rPr>
          <w:rFonts w:ascii="Arial" w:hAnsi="Arial" w:cs="Arial"/>
        </w:rPr>
      </w:pPr>
      <w:r w:rsidRPr="007B63DE">
        <w:rPr>
          <w:rFonts w:ascii="Arial" w:hAnsi="Arial" w:cs="Arial"/>
        </w:rPr>
        <w:t>-</w:t>
      </w:r>
      <w:r w:rsidR="005A6D85">
        <w:rPr>
          <w:rFonts w:ascii="Arial" w:hAnsi="Arial" w:cs="Arial"/>
        </w:rPr>
        <w:t xml:space="preserve"> </w:t>
      </w:r>
      <w:r w:rsidRPr="007B63DE">
        <w:rPr>
          <w:rFonts w:ascii="Arial" w:hAnsi="Arial" w:cs="Arial"/>
        </w:rPr>
        <w:t xml:space="preserve">visina zakupnine iznosi 1.000,00 EUR mjesečno uvećano za PDV 25%, a ista će se plaćati najkasnije do 10-tog u mjesecu na bankovni račun stečajne mase; </w:t>
      </w:r>
    </w:p>
    <w:p w:rsidR="007B63DE" w:rsidP="007B63DE" w:rsidRDefault="007B63DE">
      <w:pPr>
        <w:overflowPunct/>
        <w:autoSpaceDE/>
        <w:autoSpaceDN/>
        <w:adjustRightInd/>
        <w:jc w:val="both"/>
        <w:rPr>
          <w:rFonts w:ascii="Arial" w:hAnsi="Arial" w:cs="Arial"/>
        </w:rPr>
      </w:pPr>
      <w:r w:rsidRPr="007B63DE">
        <w:rPr>
          <w:rFonts w:ascii="Arial" w:hAnsi="Arial" w:cs="Arial"/>
        </w:rPr>
        <w:t xml:space="preserve">-podzakup nije dopušten bez prethodne suglasnosti stečajne mase; </w:t>
      </w:r>
    </w:p>
    <w:p w:rsidR="007B63DE" w:rsidP="007B63DE" w:rsidRDefault="007B63DE">
      <w:pPr>
        <w:overflowPunct/>
        <w:autoSpaceDE/>
        <w:autoSpaceDN/>
        <w:adjustRightInd/>
        <w:jc w:val="both"/>
        <w:rPr>
          <w:rFonts w:ascii="Arial" w:hAnsi="Arial" w:cs="Arial"/>
        </w:rPr>
      </w:pPr>
      <w:r w:rsidRPr="007B63DE">
        <w:rPr>
          <w:rFonts w:ascii="Arial" w:hAnsi="Arial" w:cs="Arial"/>
        </w:rPr>
        <w:t>-</w:t>
      </w:r>
      <w:r w:rsidR="005A6D85">
        <w:rPr>
          <w:rFonts w:ascii="Arial" w:hAnsi="Arial" w:cs="Arial"/>
        </w:rPr>
        <w:t xml:space="preserve"> </w:t>
      </w:r>
      <w:r w:rsidRPr="007B63DE">
        <w:rPr>
          <w:rFonts w:ascii="Arial" w:hAnsi="Arial" w:cs="Arial"/>
        </w:rPr>
        <w:t xml:space="preserve">ugovor ima snagu ovršne javnobilježničke isprave u skladu s odredom članka 54. Zakona o javnom bilježništvu te je zakupnik suglasan da stečajna masa može kao vjerovnik na temelju njega neposredno provesti prisilnu ovrhu na njegovoj cjelokupnoj imovini, kao i na računima i novčanim sredstvima kod bilo koje banke, ili drugog subjekta koji obavlja poslove novčanog prometa, radi naplate tražbine po dospijeću; </w:t>
      </w:r>
    </w:p>
    <w:p w:rsidR="007B63DE" w:rsidP="007B63DE" w:rsidRDefault="007B63DE">
      <w:pPr>
        <w:overflowPunct/>
        <w:autoSpaceDE/>
        <w:autoSpaceDN/>
        <w:adjustRightInd/>
        <w:jc w:val="both"/>
        <w:rPr>
          <w:rFonts w:ascii="Arial" w:hAnsi="Arial" w:cs="Arial"/>
        </w:rPr>
      </w:pPr>
      <w:r w:rsidRPr="007B63DE">
        <w:rPr>
          <w:rFonts w:ascii="Arial" w:hAnsi="Arial" w:cs="Arial"/>
        </w:rPr>
        <w:t>-</w:t>
      </w:r>
      <w:r w:rsidR="0034769C">
        <w:rPr>
          <w:rFonts w:ascii="Arial" w:hAnsi="Arial" w:cs="Arial"/>
        </w:rPr>
        <w:t xml:space="preserve"> </w:t>
      </w:r>
      <w:r w:rsidRPr="007B63DE">
        <w:rPr>
          <w:rFonts w:ascii="Arial" w:hAnsi="Arial" w:cs="Arial"/>
        </w:rPr>
        <w:t xml:space="preserve">zakupnik će izdati stečajnoj masi kao zakupodavcu zadužnicu na iznos šest mjesečnih zakupnina, a koja zadužnica se vraća po prestanku ugovora u slučaju da je zakupnik uredno ispunio sve svoje obveze prema zakupodavcu. </w:t>
      </w:r>
    </w:p>
    <w:p w:rsidRPr="007B63DE" w:rsidR="007B63DE" w:rsidP="007B63DE" w:rsidRDefault="007B63DE">
      <w:pPr>
        <w:overflowPunct/>
        <w:autoSpaceDE/>
        <w:autoSpaceDN/>
        <w:adjustRightInd/>
        <w:jc w:val="both"/>
        <w:rPr>
          <w:rFonts w:ascii="Arial" w:hAnsi="Arial" w:cs="Arial"/>
          <w:szCs w:val="24"/>
          <w:lang w:val="hr-HR"/>
        </w:rPr>
      </w:pPr>
      <w:r w:rsidRPr="007B63DE">
        <w:rPr>
          <w:rFonts w:ascii="Arial" w:hAnsi="Arial" w:cs="Arial"/>
        </w:rPr>
        <w:t xml:space="preserve">5. </w:t>
      </w:r>
      <w:r w:rsidR="0034769C">
        <w:rPr>
          <w:rFonts w:ascii="Arial" w:hAnsi="Arial" w:cs="Arial"/>
        </w:rPr>
        <w:t>D</w:t>
      </w:r>
      <w:r w:rsidRPr="007B63DE">
        <w:rPr>
          <w:rFonts w:ascii="Arial" w:hAnsi="Arial" w:cs="Arial"/>
        </w:rPr>
        <w:t>aje se suglasnost upraviteljici stečajne mase da, ukoliko to bude potrebno radi zaštite interesa stečajne mase, angažira odvjetnika ili drugog stručnjaka radi pravne i financijske analize potraživanja i mogućnosti njihove naplate, i to za iznos angažmana do ukupno 600,00 EUR.</w:t>
      </w:r>
    </w:p>
    <w:p w:rsidRPr="00CE724B" w:rsidR="001B3DFA" w:rsidP="003E0222" w:rsidRDefault="003E0222">
      <w:pPr>
        <w:overflowPunct/>
        <w:autoSpaceDE/>
        <w:autoSpaceDN/>
        <w:adjustRightInd/>
        <w:jc w:val="both"/>
        <w:rPr>
          <w:rFonts w:ascii="Arial" w:hAnsi="Arial" w:cs="Arial"/>
          <w:szCs w:val="24"/>
          <w:lang w:val="hr-HR"/>
        </w:rPr>
      </w:pPr>
      <w:r>
        <w:rPr>
          <w:rFonts w:ascii="Arial" w:hAnsi="Arial" w:cs="Arial"/>
          <w:szCs w:val="24"/>
          <w:lang w:val="hr-HR"/>
        </w:rPr>
        <w:t>6. Obvezuje se upraviteljica stečajne mase u izvješću nakon tri mjeseca detaljnije se očitovati o tražbinama stečajne mase te o</w:t>
      </w:r>
      <w:r w:rsidR="0034769C">
        <w:rPr>
          <w:rFonts w:ascii="Arial" w:hAnsi="Arial" w:cs="Arial"/>
          <w:szCs w:val="24"/>
          <w:lang w:val="hr-HR"/>
        </w:rPr>
        <w:t xml:space="preserve"> rezultatu koji proizlazi iz ob</w:t>
      </w:r>
      <w:r>
        <w:rPr>
          <w:rFonts w:ascii="Arial" w:hAnsi="Arial" w:cs="Arial"/>
          <w:szCs w:val="24"/>
          <w:lang w:val="hr-HR"/>
        </w:rPr>
        <w:t>avijesti o eventualnom počinjenju kaznenih dijela</w:t>
      </w:r>
    </w:p>
    <w:p w:rsidR="001B3DFA" w:rsidP="00542F3D" w:rsidRDefault="003E0222">
      <w:pPr>
        <w:rPr>
          <w:rFonts w:ascii="Arial" w:hAnsi="Arial" w:cs="Arial" w:eastAsiaTheme="minorHAnsi"/>
          <w:color w:val="000000"/>
          <w:lang w:val="hr-HR"/>
        </w:rPr>
      </w:pPr>
      <w:r>
        <w:rPr>
          <w:rFonts w:ascii="Arial" w:hAnsi="Arial" w:cs="Arial" w:eastAsiaTheme="minorHAnsi"/>
          <w:color w:val="000000"/>
          <w:lang w:val="hr-HR"/>
        </w:rPr>
        <w:t xml:space="preserve">7. Obvezuje se upraviteljica stečajne mase uputiti dopis ODO i ŽDO </w:t>
      </w:r>
      <w:r w:rsidR="00A22E88">
        <w:rPr>
          <w:rFonts w:ascii="Arial" w:hAnsi="Arial" w:cs="Arial" w:eastAsiaTheme="minorHAnsi"/>
          <w:color w:val="000000"/>
          <w:lang w:val="hr-HR"/>
        </w:rPr>
        <w:t>o eventual</w:t>
      </w:r>
      <w:r>
        <w:rPr>
          <w:rFonts w:ascii="Arial" w:hAnsi="Arial" w:cs="Arial" w:eastAsiaTheme="minorHAnsi"/>
          <w:color w:val="000000"/>
          <w:lang w:val="hr-HR"/>
        </w:rPr>
        <w:t>nom počinjenju kaznenog dijela i o tome obavijestiti sud.</w:t>
      </w:r>
    </w:p>
    <w:p w:rsidR="003E0222" w:rsidP="00A22E88" w:rsidRDefault="00A22E88">
      <w:pPr>
        <w:jc w:val="both"/>
        <w:rPr>
          <w:rFonts w:ascii="Arial" w:hAnsi="Arial" w:cs="Arial" w:eastAsiaTheme="minorHAnsi"/>
          <w:color w:val="000000"/>
          <w:lang w:val="hr-HR"/>
        </w:rPr>
      </w:pPr>
      <w:r>
        <w:rPr>
          <w:rFonts w:ascii="Arial" w:hAnsi="Arial" w:cs="Arial" w:eastAsiaTheme="minorHAnsi"/>
          <w:color w:val="000000"/>
          <w:lang w:val="hr-HR"/>
        </w:rPr>
        <w:t>8. Daje se suglasnost upraviteljici stečajne mase za solemniziranje ugovora o zakupu.</w:t>
      </w:r>
    </w:p>
    <w:p w:rsidR="00A22E88" w:rsidP="00A22E88" w:rsidRDefault="0034769C">
      <w:pPr>
        <w:jc w:val="both"/>
        <w:rPr>
          <w:rFonts w:ascii="Arial" w:hAnsi="Arial" w:cs="Arial"/>
          <w:szCs w:val="24"/>
          <w:lang w:val="hr-HR" w:eastAsia="en-US"/>
        </w:rPr>
      </w:pPr>
      <w:r>
        <w:rPr>
          <w:rFonts w:ascii="Arial" w:hAnsi="Arial" w:cs="Arial" w:eastAsiaTheme="minorHAnsi"/>
          <w:color w:val="000000"/>
          <w:lang w:val="hr-HR"/>
        </w:rPr>
        <w:t>9. D</w:t>
      </w:r>
      <w:r>
        <w:rPr>
          <w:rFonts w:ascii="Arial" w:hAnsi="Arial" w:cs="Arial"/>
          <w:szCs w:val="24"/>
          <w:lang w:val="hr-HR" w:eastAsia="en-US"/>
        </w:rPr>
        <w:t>a se dva parkirna mjesta koja nisu pod razlučnim pravom prodaju pojedinačno, svako putem FINE na način predviđen za prodaju imovine pod razlučnim pravom, te da se na ročištu koje je zakazano u svibnju 2026. utvrde uvjeti prodaje i za nekretnine koje nisu pod razlučnim pravom, a odobrava se radnja procjene tih nekretnina koju je naručila upraviteljica stečajne mase.</w:t>
      </w:r>
    </w:p>
    <w:p w:rsidRPr="00CE724B" w:rsidR="0034769C" w:rsidP="00A22E88" w:rsidRDefault="0034769C">
      <w:pPr>
        <w:jc w:val="both"/>
        <w:rPr>
          <w:rFonts w:ascii="Arial" w:hAnsi="Arial" w:cs="Arial" w:eastAsiaTheme="minorHAnsi"/>
          <w:color w:val="000000"/>
          <w:lang w:val="hr-HR"/>
        </w:rPr>
      </w:pPr>
    </w:p>
    <w:p w:rsidRPr="00CE724B" w:rsidR="004E38D5" w:rsidP="00A22E88" w:rsidRDefault="00BD0568">
      <w:pPr>
        <w:jc w:val="both"/>
        <w:rPr>
          <w:rFonts w:ascii="Arial" w:hAnsi="Arial" w:cs="Arial" w:eastAsiaTheme="minorHAnsi"/>
          <w:color w:val="000000"/>
          <w:szCs w:val="24"/>
          <w:lang w:val="hr-HR"/>
        </w:rPr>
      </w:pPr>
      <w:r w:rsidRPr="00CE724B">
        <w:rPr>
          <w:rFonts w:ascii="Arial" w:hAnsi="Arial" w:cs="Arial" w:eastAsiaTheme="minorHAnsi"/>
          <w:color w:val="000000"/>
          <w:lang w:val="hr-HR"/>
        </w:rPr>
        <w:t xml:space="preserve">Konstatira se da se ovi prijedlozi </w:t>
      </w:r>
      <w:r w:rsidRPr="00CE724B" w:rsidR="004E38D5">
        <w:rPr>
          <w:rFonts w:ascii="Arial" w:hAnsi="Arial" w:cs="Arial" w:eastAsiaTheme="minorHAnsi"/>
          <w:color w:val="000000"/>
          <w:lang w:val="hr-HR"/>
        </w:rPr>
        <w:t>usvajaju u cijelosti od prisutnog</w:t>
      </w:r>
      <w:r w:rsidRPr="00CE724B">
        <w:rPr>
          <w:rFonts w:ascii="Arial" w:hAnsi="Arial" w:cs="Arial" w:eastAsiaTheme="minorHAnsi"/>
          <w:color w:val="000000"/>
          <w:lang w:val="hr-HR"/>
        </w:rPr>
        <w:t xml:space="preserve"> vjerovnika</w:t>
      </w:r>
      <w:r w:rsidRPr="00CE724B" w:rsidR="004E38D5">
        <w:rPr>
          <w:rFonts w:ascii="Arial" w:hAnsi="Arial" w:cs="Arial" w:eastAsiaTheme="minorHAnsi"/>
          <w:color w:val="000000"/>
          <w:lang w:val="hr-HR"/>
        </w:rPr>
        <w:t>.</w:t>
      </w:r>
    </w:p>
    <w:p w:rsidR="004E38D5" w:rsidP="00BD0568" w:rsidRDefault="004E38D5">
      <w:pPr>
        <w:ind w:firstLine="708"/>
        <w:rPr>
          <w:rFonts w:ascii="Arial" w:hAnsi="Arial" w:cs="Arial" w:eastAsiaTheme="minorHAnsi"/>
          <w:color w:val="000000"/>
          <w:szCs w:val="24"/>
          <w:lang w:val="hr-HR"/>
        </w:rPr>
      </w:pPr>
    </w:p>
    <w:p w:rsidR="005A6D85" w:rsidP="00BD0568" w:rsidRDefault="005A6D85">
      <w:pPr>
        <w:ind w:firstLine="708"/>
        <w:rPr>
          <w:rFonts w:ascii="Arial" w:hAnsi="Arial" w:cs="Arial" w:eastAsiaTheme="minorHAnsi"/>
          <w:color w:val="000000"/>
          <w:szCs w:val="24"/>
          <w:lang w:val="hr-HR"/>
        </w:rPr>
      </w:pPr>
    </w:p>
    <w:p w:rsidR="005A6D85" w:rsidP="00BD0568" w:rsidRDefault="005A6D85">
      <w:pPr>
        <w:ind w:firstLine="708"/>
        <w:rPr>
          <w:rFonts w:ascii="Arial" w:hAnsi="Arial" w:cs="Arial" w:eastAsiaTheme="minorHAnsi"/>
          <w:color w:val="000000"/>
          <w:szCs w:val="24"/>
          <w:lang w:val="hr-HR"/>
        </w:rPr>
      </w:pPr>
    </w:p>
    <w:p w:rsidR="005A6D85" w:rsidP="00BD0568" w:rsidRDefault="005A6D85">
      <w:pPr>
        <w:ind w:firstLine="708"/>
        <w:rPr>
          <w:rFonts w:ascii="Arial" w:hAnsi="Arial" w:cs="Arial" w:eastAsiaTheme="minorHAnsi"/>
          <w:color w:val="000000"/>
          <w:szCs w:val="24"/>
          <w:lang w:val="hr-HR"/>
        </w:rPr>
      </w:pPr>
    </w:p>
    <w:p w:rsidRPr="00CE724B" w:rsidR="005A6D85" w:rsidP="00BD0568" w:rsidRDefault="005A6D85">
      <w:pPr>
        <w:ind w:firstLine="708"/>
        <w:rPr>
          <w:rFonts w:ascii="Arial" w:hAnsi="Arial" w:cs="Arial" w:eastAsiaTheme="minorHAnsi"/>
          <w:color w:val="000000"/>
          <w:szCs w:val="24"/>
          <w:lang w:val="hr-HR"/>
        </w:rPr>
      </w:pPr>
    </w:p>
    <w:p w:rsidR="004E38D5" w:rsidP="00BD0568" w:rsidRDefault="004E38D5">
      <w:pPr>
        <w:ind w:firstLine="708"/>
        <w:rPr>
          <w:rFonts w:ascii="Arial" w:hAnsi="Arial" w:cs="Arial" w:eastAsiaTheme="minorHAnsi"/>
          <w:color w:val="000000"/>
          <w:szCs w:val="24"/>
          <w:lang w:val="hr-HR"/>
        </w:rPr>
      </w:pPr>
    </w:p>
    <w:p w:rsidRPr="00CE724B" w:rsidR="005A6D85" w:rsidP="005A6D85" w:rsidRDefault="005A6D85">
      <w:pPr>
        <w:jc w:val="both"/>
        <w:rPr>
          <w:rFonts w:ascii="Arial" w:hAnsi="Arial" w:cs="Arial"/>
          <w:szCs w:val="24"/>
          <w:lang w:val="hr-HR"/>
        </w:rPr>
      </w:pPr>
      <w:r w:rsidRPr="00CE724B">
        <w:rPr>
          <w:rFonts w:ascii="Arial" w:hAnsi="Arial" w:cs="Arial"/>
          <w:szCs w:val="24"/>
          <w:lang w:val="hr-HR"/>
        </w:rPr>
        <w:t>Sud donosi</w:t>
      </w:r>
    </w:p>
    <w:p w:rsidR="005A6D85" w:rsidP="005A6D85" w:rsidRDefault="005A6D85">
      <w:pPr>
        <w:jc w:val="center"/>
        <w:rPr>
          <w:rFonts w:ascii="Arial" w:hAnsi="Arial" w:cs="Arial"/>
          <w:szCs w:val="24"/>
          <w:lang w:val="hr-HR"/>
        </w:rPr>
      </w:pPr>
      <w:r>
        <w:rPr>
          <w:rFonts w:ascii="Arial" w:hAnsi="Arial" w:cs="Arial"/>
          <w:szCs w:val="24"/>
          <w:lang w:val="hr-HR"/>
        </w:rPr>
        <w:t>r j e š e n j e</w:t>
      </w:r>
    </w:p>
    <w:p w:rsidRPr="00CE724B" w:rsidR="00BD0568" w:rsidP="00BD0568" w:rsidRDefault="00BD0568">
      <w:pPr>
        <w:overflowPunct/>
        <w:autoSpaceDE/>
        <w:autoSpaceDN/>
        <w:adjustRightInd/>
        <w:jc w:val="center"/>
        <w:rPr>
          <w:rFonts w:ascii="Arial" w:hAnsi="Arial" w:cs="Arial"/>
          <w:szCs w:val="24"/>
          <w:lang w:val="hr-HR" w:eastAsia="en-US"/>
        </w:rPr>
      </w:pPr>
    </w:p>
    <w:p w:rsidRPr="00CE724B" w:rsidR="004E38D5" w:rsidP="00BD0568" w:rsidRDefault="00BD0568">
      <w:pPr>
        <w:overflowPunct/>
        <w:autoSpaceDE/>
        <w:autoSpaceDN/>
        <w:adjustRightInd/>
        <w:ind w:firstLine="426"/>
        <w:jc w:val="both"/>
        <w:rPr>
          <w:rFonts w:ascii="Arial" w:hAnsi="Arial" w:cs="Arial" w:eastAsiaTheme="minorHAnsi"/>
          <w:color w:val="000000"/>
          <w:szCs w:val="24"/>
          <w:lang w:val="hr-HR"/>
        </w:rPr>
      </w:pPr>
      <w:r w:rsidRPr="00CE724B">
        <w:rPr>
          <w:rFonts w:ascii="Arial" w:hAnsi="Arial" w:cs="Arial" w:eastAsiaTheme="minorHAnsi"/>
          <w:color w:val="000000"/>
          <w:szCs w:val="24"/>
          <w:lang w:val="hr-HR"/>
        </w:rPr>
        <w:t xml:space="preserve">Konstatira se da su svi prijedlozi </w:t>
      </w:r>
      <w:r w:rsidRPr="00CE724B">
        <w:rPr>
          <w:rFonts w:ascii="Arial" w:hAnsi="Arial" w:cs="Arial"/>
          <w:szCs w:val="24"/>
          <w:lang w:val="hr-HR" w:eastAsia="en-US"/>
        </w:rPr>
        <w:t xml:space="preserve">stečajne upraviteljice </w:t>
      </w:r>
      <w:r w:rsidRPr="00CE724B">
        <w:rPr>
          <w:rFonts w:ascii="Arial" w:hAnsi="Arial" w:cs="Arial" w:eastAsiaTheme="minorHAnsi"/>
          <w:color w:val="000000"/>
          <w:szCs w:val="24"/>
          <w:lang w:val="hr-HR"/>
        </w:rPr>
        <w:t>na ovoj Skupštini usvojeni od strane prisutn</w:t>
      </w:r>
      <w:r w:rsidRPr="00CE724B" w:rsidR="004E38D5">
        <w:rPr>
          <w:rFonts w:ascii="Arial" w:hAnsi="Arial" w:cs="Arial" w:eastAsiaTheme="minorHAnsi"/>
          <w:color w:val="000000"/>
          <w:szCs w:val="24"/>
          <w:lang w:val="hr-HR"/>
        </w:rPr>
        <w:t>og vjerovnika.</w:t>
      </w:r>
    </w:p>
    <w:p w:rsidRPr="00CE724B" w:rsidR="004E38D5" w:rsidP="00BD0568" w:rsidRDefault="004E38D5">
      <w:pPr>
        <w:overflowPunct/>
        <w:autoSpaceDE/>
        <w:autoSpaceDN/>
        <w:adjustRightInd/>
        <w:ind w:firstLine="426"/>
        <w:jc w:val="both"/>
        <w:rPr>
          <w:rFonts w:ascii="Arial" w:hAnsi="Arial" w:cs="Arial" w:eastAsiaTheme="minorHAnsi"/>
          <w:color w:val="000000"/>
          <w:szCs w:val="24"/>
          <w:lang w:val="hr-HR"/>
        </w:rPr>
      </w:pPr>
    </w:p>
    <w:p w:rsidRPr="00CE724B" w:rsidR="00BD0568" w:rsidP="00BD0568" w:rsidRDefault="00BD0568">
      <w:pPr>
        <w:overflowPunct/>
        <w:autoSpaceDE/>
        <w:autoSpaceDN/>
        <w:adjustRightInd/>
        <w:ind w:firstLine="426"/>
        <w:jc w:val="both"/>
        <w:rPr>
          <w:rFonts w:ascii="Arial" w:hAnsi="Arial" w:cs="Arial"/>
          <w:szCs w:val="24"/>
          <w:lang w:val="hr-HR" w:eastAsia="en-US"/>
        </w:rPr>
      </w:pPr>
      <w:r w:rsidRPr="00CE724B">
        <w:rPr>
          <w:rFonts w:ascii="Arial" w:hAnsi="Arial" w:cs="Arial"/>
          <w:szCs w:val="24"/>
          <w:lang w:val="hr-HR" w:eastAsia="en-US"/>
        </w:rPr>
        <w:t xml:space="preserve">Donijet će se rješenje o utvrđivanju tražbina u roku od 3 dana te će se objaviti i ovaj zapisnik na e-Oglasnoj ploči sudova koji sadržava odluke Skupštine. </w:t>
      </w:r>
    </w:p>
    <w:p w:rsidRPr="00CE724B" w:rsidR="004E38D5" w:rsidP="00BD0568" w:rsidRDefault="004E38D5">
      <w:pPr>
        <w:overflowPunct/>
        <w:autoSpaceDE/>
        <w:autoSpaceDN/>
        <w:adjustRightInd/>
        <w:ind w:firstLine="426"/>
        <w:jc w:val="both"/>
        <w:rPr>
          <w:rFonts w:ascii="Arial" w:hAnsi="Arial" w:cs="Arial"/>
          <w:szCs w:val="24"/>
          <w:lang w:val="hr-HR" w:eastAsia="en-US"/>
        </w:rPr>
      </w:pPr>
    </w:p>
    <w:p w:rsidRPr="00CE724B" w:rsidR="00F66A5A" w:rsidP="002C532F" w:rsidRDefault="00F66A5A">
      <w:pPr>
        <w:rPr>
          <w:rFonts w:ascii="Arial" w:hAnsi="Arial" w:cs="Arial"/>
          <w:szCs w:val="24"/>
          <w:lang w:val="hr-HR"/>
        </w:rPr>
      </w:pPr>
    </w:p>
    <w:p w:rsidRPr="00CE724B" w:rsidR="00A914C8" w:rsidP="006A638C" w:rsidRDefault="003F341E">
      <w:pPr>
        <w:jc w:val="center"/>
        <w:rPr>
          <w:rFonts w:ascii="Arial" w:hAnsi="Arial" w:cs="Arial"/>
          <w:szCs w:val="24"/>
          <w:lang w:val="hr-HR"/>
        </w:rPr>
      </w:pPr>
      <w:r w:rsidRPr="00CE724B">
        <w:rPr>
          <w:rFonts w:ascii="Arial" w:hAnsi="Arial" w:cs="Arial"/>
          <w:szCs w:val="24"/>
          <w:lang w:val="hr-HR"/>
        </w:rPr>
        <w:t xml:space="preserve">Dovršeno u </w:t>
      </w:r>
      <w:r w:rsidR="005A6D85">
        <w:rPr>
          <w:rFonts w:ascii="Arial" w:hAnsi="Arial" w:cs="Arial"/>
          <w:szCs w:val="24"/>
          <w:lang w:val="hr-HR"/>
        </w:rPr>
        <w:t>09:55</w:t>
      </w:r>
      <w:r w:rsidRPr="00CE724B" w:rsidR="007020F3">
        <w:rPr>
          <w:rFonts w:ascii="Arial" w:hAnsi="Arial" w:cs="Arial"/>
          <w:szCs w:val="24"/>
          <w:lang w:val="hr-HR"/>
        </w:rPr>
        <w:t xml:space="preserve"> </w:t>
      </w:r>
      <w:r w:rsidRPr="00CE724B" w:rsidR="00A914C8">
        <w:rPr>
          <w:rFonts w:ascii="Arial" w:hAnsi="Arial" w:cs="Arial"/>
          <w:szCs w:val="24"/>
          <w:lang w:val="hr-HR"/>
        </w:rPr>
        <w:t>sati</w:t>
      </w:r>
    </w:p>
    <w:p w:rsidRPr="00CE724B" w:rsidR="00A914C8" w:rsidP="006A638C" w:rsidRDefault="00A914C8">
      <w:pPr>
        <w:jc w:val="center"/>
        <w:rPr>
          <w:rFonts w:ascii="Arial" w:hAnsi="Arial" w:cs="Arial"/>
          <w:szCs w:val="24"/>
          <w:lang w:val="hr-HR"/>
        </w:rPr>
      </w:pPr>
    </w:p>
    <w:p w:rsidRPr="00CE724B" w:rsidR="00A914C8" w:rsidP="006A638C" w:rsidRDefault="00A914C8">
      <w:pPr>
        <w:jc w:val="center"/>
        <w:rPr>
          <w:rFonts w:ascii="Arial" w:hAnsi="Arial" w:cs="Arial"/>
          <w:szCs w:val="24"/>
          <w:lang w:val="hr-HR"/>
        </w:rPr>
      </w:pPr>
      <w:r w:rsidRPr="00CE724B">
        <w:rPr>
          <w:rFonts w:ascii="Arial" w:hAnsi="Arial" w:cs="Arial"/>
          <w:szCs w:val="24"/>
          <w:lang w:val="hr-HR"/>
        </w:rPr>
        <w:t>Sudac:</w:t>
      </w:r>
    </w:p>
    <w:p w:rsidR="004612AC" w:rsidP="006A638C" w:rsidRDefault="004612AC">
      <w:pPr>
        <w:jc w:val="center"/>
        <w:rPr>
          <w:rFonts w:ascii="Arial" w:hAnsi="Arial" w:cs="Arial"/>
          <w:szCs w:val="24"/>
          <w:lang w:val="hr-HR"/>
        </w:rPr>
      </w:pPr>
    </w:p>
    <w:p w:rsidRPr="00CE724B" w:rsidR="00D20DFA" w:rsidP="006A638C" w:rsidRDefault="00D20DFA">
      <w:pPr>
        <w:jc w:val="center"/>
        <w:rPr>
          <w:rFonts w:ascii="Arial" w:hAnsi="Arial" w:cs="Arial"/>
          <w:szCs w:val="24"/>
          <w:lang w:val="hr-HR"/>
        </w:rPr>
      </w:pPr>
    </w:p>
    <w:p w:rsidRPr="00CE724B" w:rsidR="004737F4" w:rsidP="00A914C8" w:rsidRDefault="00A914C8">
      <w:pPr>
        <w:jc w:val="center"/>
        <w:rPr>
          <w:rFonts w:ascii="Arial" w:hAnsi="Arial" w:cs="Arial"/>
          <w:szCs w:val="24"/>
          <w:lang w:val="hr-HR"/>
        </w:rPr>
      </w:pPr>
      <w:r w:rsidRPr="00CE724B">
        <w:rPr>
          <w:rFonts w:ascii="Arial" w:hAnsi="Arial" w:cs="Arial"/>
          <w:szCs w:val="24"/>
          <w:lang w:val="hr-HR"/>
        </w:rPr>
        <w:t>Zapisničar:</w:t>
      </w:r>
    </w:p>
    <w:p w:rsidRPr="00CE724B" w:rsidR="002C532F" w:rsidP="00A914C8" w:rsidRDefault="002C532F">
      <w:pPr>
        <w:jc w:val="center"/>
        <w:rPr>
          <w:rFonts w:ascii="Arial" w:hAnsi="Arial" w:cs="Arial"/>
          <w:szCs w:val="24"/>
          <w:lang w:val="hr-HR"/>
        </w:rPr>
      </w:pPr>
    </w:p>
    <w:p w:rsidRPr="00CE724B" w:rsidR="00AA6C6D" w:rsidP="00782603" w:rsidRDefault="00470252">
      <w:pPr>
        <w:jc w:val="center"/>
        <w:rPr>
          <w:rFonts w:ascii="Arial" w:hAnsi="Arial" w:cs="Arial"/>
          <w:szCs w:val="24"/>
          <w:lang w:val="hr-HR"/>
        </w:rPr>
      </w:pP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p>
    <w:p w:rsidR="00AA6C6D" w:rsidP="00782603" w:rsidRDefault="00AA6C6D">
      <w:pPr>
        <w:jc w:val="center"/>
        <w:rPr>
          <w:rFonts w:ascii="Arial" w:hAnsi="Arial" w:cs="Arial"/>
          <w:szCs w:val="24"/>
          <w:lang w:val="hr-HR"/>
        </w:rPr>
      </w:pP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Pr>
          <w:rFonts w:ascii="Arial" w:hAnsi="Arial" w:cs="Arial"/>
          <w:szCs w:val="24"/>
          <w:lang w:val="hr-HR"/>
        </w:rPr>
        <w:tab/>
      </w:r>
      <w:r w:rsidRPr="00CE724B" w:rsidR="005B2A79">
        <w:rPr>
          <w:rFonts w:ascii="Arial" w:hAnsi="Arial" w:cs="Arial"/>
          <w:szCs w:val="24"/>
          <w:lang w:val="hr-HR"/>
        </w:rPr>
        <w:tab/>
      </w:r>
      <w:r w:rsidR="003713BD">
        <w:rPr>
          <w:rFonts w:ascii="Arial" w:hAnsi="Arial" w:cs="Arial"/>
          <w:szCs w:val="24"/>
          <w:lang w:val="hr-HR"/>
        </w:rPr>
        <w:t>Upraviteljica stečajne mase:</w:t>
      </w:r>
    </w:p>
    <w:p w:rsidRPr="00CE724B" w:rsidR="00B353DF" w:rsidP="00782603" w:rsidRDefault="00B353DF">
      <w:pPr>
        <w:jc w:val="center"/>
        <w:rPr>
          <w:rFonts w:ascii="Arial" w:hAnsi="Arial" w:cs="Arial"/>
          <w:szCs w:val="24"/>
          <w:lang w:val="hr-HR"/>
        </w:rPr>
      </w:pPr>
    </w:p>
    <w:p w:rsidR="00AA6C6D" w:rsidP="00782603" w:rsidRDefault="00AA6C6D">
      <w:pPr>
        <w:jc w:val="center"/>
        <w:rPr>
          <w:rFonts w:ascii="Arial" w:hAnsi="Arial" w:cs="Arial"/>
          <w:szCs w:val="24"/>
          <w:lang w:val="hr-HR"/>
        </w:rPr>
      </w:pPr>
    </w:p>
    <w:p w:rsidRPr="00CE724B" w:rsidR="005A6D85" w:rsidP="00782603" w:rsidRDefault="005A6D85">
      <w:pPr>
        <w:jc w:val="center"/>
        <w:rPr>
          <w:rFonts w:ascii="Arial" w:hAnsi="Arial" w:cs="Arial"/>
          <w:szCs w:val="24"/>
          <w:lang w:val="hr-HR"/>
        </w:rPr>
      </w:pPr>
    </w:p>
    <w:p w:rsidRPr="00CE724B" w:rsidR="005B2A79" w:rsidP="00782603" w:rsidRDefault="005B2A79">
      <w:pPr>
        <w:jc w:val="center"/>
        <w:rPr>
          <w:rFonts w:ascii="Arial" w:hAnsi="Arial" w:cs="Arial"/>
          <w:szCs w:val="24"/>
          <w:lang w:val="hr-HR"/>
        </w:rPr>
      </w:pPr>
    </w:p>
    <w:p w:rsidRPr="00CE724B" w:rsidR="00AA6C6D" w:rsidP="005B2A79" w:rsidRDefault="005B2A79">
      <w:pPr>
        <w:ind w:left="5664"/>
        <w:rPr>
          <w:rFonts w:ascii="Arial" w:hAnsi="Arial" w:cs="Arial"/>
          <w:szCs w:val="24"/>
          <w:lang w:val="hr-HR"/>
        </w:rPr>
      </w:pPr>
      <w:r w:rsidRPr="00CE724B">
        <w:rPr>
          <w:rFonts w:ascii="Arial" w:hAnsi="Arial" w:cs="Arial"/>
          <w:szCs w:val="24"/>
          <w:lang w:val="hr-HR"/>
        </w:rPr>
        <w:t xml:space="preserve">   </w:t>
      </w:r>
      <w:r w:rsidRPr="00CE724B" w:rsidR="00AA6C6D">
        <w:rPr>
          <w:rFonts w:ascii="Arial" w:hAnsi="Arial" w:cs="Arial"/>
          <w:szCs w:val="24"/>
          <w:lang w:val="hr-HR"/>
        </w:rPr>
        <w:t>Vjerovnik:</w:t>
      </w:r>
    </w:p>
    <w:p w:rsidRPr="00CE724B" w:rsidR="00AA6C6D" w:rsidP="00782603" w:rsidRDefault="00AA6C6D">
      <w:pPr>
        <w:jc w:val="center"/>
        <w:rPr>
          <w:lang w:val="hr-HR"/>
        </w:rPr>
      </w:pPr>
    </w:p>
    <w:sectPr w:rsidRPr="00CE724B" w:rsidR="00AA6C6D"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B67F16" w:rsidP="00B67F16" w:rsidRDefault="00B67F16">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BD239B" w:rsidR="00BD239B">
          <w:rPr>
            <w:rFonts w:ascii="Arial" w:hAnsi="Arial" w:cs="Arial"/>
            <w:noProof/>
            <w:lang w:val="hr-HR"/>
          </w:rPr>
          <w:t>7</w:t>
        </w:r>
        <w:r w:rsidRPr="00B67F16">
          <w:rPr>
            <w:rFonts w:ascii="Arial" w:hAnsi="Arial" w:cs="Arial"/>
          </w:rPr>
          <w:fldChar w:fldCharType="end"/>
        </w:r>
      </w:p>
    </w:sdtContent>
  </w:sdt>
  <w:p w:rsidRPr="00290541" w:rsidR="00B67F16" w:rsidP="00BA7FF2" w:rsidRDefault="00BA7FF2">
    <w:pPr>
      <w:ind w:left="4956"/>
      <w:rPr>
        <w:rFonts w:ascii="Arial" w:hAnsi="Arial" w:cs="Arial"/>
        <w:szCs w:val="24"/>
        <w:lang w:val="hr-HR"/>
      </w:rPr>
    </w:pPr>
    <w:r>
      <w:rPr>
        <w:rFonts w:ascii="Arial" w:hAnsi="Arial" w:cs="Arial"/>
        <w:szCs w:val="24"/>
        <w:lang w:val="hr-HR"/>
      </w:rPr>
      <w:t xml:space="preserve">       </w:t>
    </w:r>
    <w:r w:rsidR="00B67F16">
      <w:rPr>
        <w:rFonts w:ascii="Arial" w:hAnsi="Arial" w:cs="Arial"/>
        <w:szCs w:val="24"/>
        <w:lang w:val="hr-HR"/>
      </w:rPr>
      <w:t>Poslovni b</w:t>
    </w:r>
    <w:r w:rsidR="006943BD">
      <w:rPr>
        <w:rFonts w:ascii="Arial" w:hAnsi="Arial" w:cs="Arial"/>
        <w:szCs w:val="24"/>
        <w:lang w:val="hr-HR"/>
      </w:rPr>
      <w:t xml:space="preserve">roj: </w:t>
    </w:r>
    <w:r w:rsidRPr="00D85871" w:rsidR="00CE724B">
      <w:rPr>
        <w:rFonts w:ascii="Arial" w:hAnsi="Arial" w:cs="Arial"/>
        <w:szCs w:val="24"/>
        <w:lang w:val="hr-HR"/>
      </w:rPr>
      <w:t>St-</w:t>
    </w:r>
    <w:r w:rsidR="00CE724B">
      <w:rPr>
        <w:rFonts w:ascii="Arial" w:hAnsi="Arial" w:cs="Arial"/>
        <w:szCs w:val="24"/>
        <w:lang w:val="hr-HR"/>
      </w:rPr>
      <w:t>73</w:t>
    </w:r>
    <w:r w:rsidRPr="00D85871" w:rsidR="00CE724B">
      <w:rPr>
        <w:rFonts w:ascii="Arial" w:hAnsi="Arial" w:cs="Arial"/>
        <w:szCs w:val="24"/>
        <w:lang w:val="hr-HR"/>
      </w:rPr>
      <w:t>/202</w:t>
    </w:r>
    <w:r w:rsidR="00CE724B">
      <w:rPr>
        <w:rFonts w:ascii="Arial" w:hAnsi="Arial" w:cs="Arial"/>
        <w:szCs w:val="24"/>
        <w:lang w:val="hr-HR"/>
      </w:rPr>
      <w:t>6</w:t>
    </w:r>
    <w:r w:rsidRPr="00D85871" w:rsidR="00CE724B">
      <w:rPr>
        <w:rFonts w:ascii="Arial" w:hAnsi="Arial" w:cs="Arial"/>
        <w:szCs w:val="24"/>
        <w:lang w:val="hr-HR"/>
      </w:rPr>
      <w:t>-</w:t>
    </w:r>
    <w:r w:rsidR="00CE724B">
      <w:rPr>
        <w:rFonts w:ascii="Arial" w:hAnsi="Arial" w:cs="Arial"/>
        <w:szCs w:val="24"/>
        <w:lang w:val="hr-HR"/>
      </w:rPr>
      <w:t>34,35</w:t>
    </w:r>
  </w:p>
  <w:p w:rsidR="00D313E4" w:rsidP="00B67F16" w:rsidRDefault="00D313E4">
    <w:pPr>
      <w:pStyle w:val="Zaglavlje"/>
      <w:tabs>
        <w:tab w:val="clear" w:pos="4536"/>
        <w:tab w:val="clear" w:pos="9072"/>
        <w:tab w:val="left" w:pos="5773"/>
      </w:tabs>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7F16" w:rsidRDefault="00B67F16">
    <w:pPr>
      <w:pStyle w:val="Zaglavlje"/>
      <w:jc w:val="center"/>
    </w:pPr>
  </w:p>
  <w:p w:rsidR="00B67F16" w:rsidRDefault="00B67F1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C09056C"/>
    <w:multiLevelType w:val="hybridMultilevel"/>
    <w:tmpl w:val="32B6C526"/>
    <w:lvl w:ilvl="0" w:tplc="EA9C2296">
      <w:start w:val="1"/>
      <w:numFmt w:val="decimal"/>
      <w:lvlText w:val="%1."/>
      <w:lvlJc w:val="left"/>
      <w:pPr>
        <w:ind w:left="1281" w:hanging="855"/>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attachedTemplate r:id="rId1"/>
  <w:defaultTabStop w:val="708"/>
  <w:hyphenationZone w:val="425"/>
  <w:characterSpacingControl w:val="doNotCompress"/>
  <w:hdrShapeDefaults>
    <o:shapedefaults spidmax="1597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3424"/>
    <w:rsid w:val="00014CE4"/>
    <w:rsid w:val="00014D3D"/>
    <w:rsid w:val="00020829"/>
    <w:rsid w:val="000261FF"/>
    <w:rsid w:val="00026989"/>
    <w:rsid w:val="00030410"/>
    <w:rsid w:val="0003086B"/>
    <w:rsid w:val="00034DBC"/>
    <w:rsid w:val="00035053"/>
    <w:rsid w:val="0003519F"/>
    <w:rsid w:val="00035FA6"/>
    <w:rsid w:val="0003716F"/>
    <w:rsid w:val="000429DA"/>
    <w:rsid w:val="00042DF9"/>
    <w:rsid w:val="00047584"/>
    <w:rsid w:val="00052223"/>
    <w:rsid w:val="000535AB"/>
    <w:rsid w:val="000558C5"/>
    <w:rsid w:val="000648DF"/>
    <w:rsid w:val="00064E09"/>
    <w:rsid w:val="000650AA"/>
    <w:rsid w:val="000670C1"/>
    <w:rsid w:val="0007043D"/>
    <w:rsid w:val="00076C1A"/>
    <w:rsid w:val="00081666"/>
    <w:rsid w:val="00084E4A"/>
    <w:rsid w:val="0008503C"/>
    <w:rsid w:val="0008607A"/>
    <w:rsid w:val="000868EC"/>
    <w:rsid w:val="000868F5"/>
    <w:rsid w:val="00086980"/>
    <w:rsid w:val="00086989"/>
    <w:rsid w:val="0009090C"/>
    <w:rsid w:val="000910B3"/>
    <w:rsid w:val="0009343E"/>
    <w:rsid w:val="000938DD"/>
    <w:rsid w:val="00094220"/>
    <w:rsid w:val="00094D58"/>
    <w:rsid w:val="000A13D8"/>
    <w:rsid w:val="000A21A6"/>
    <w:rsid w:val="000A586A"/>
    <w:rsid w:val="000A5ED1"/>
    <w:rsid w:val="000A751B"/>
    <w:rsid w:val="000A7750"/>
    <w:rsid w:val="000B0FD7"/>
    <w:rsid w:val="000B40F9"/>
    <w:rsid w:val="000B4C4C"/>
    <w:rsid w:val="000B4C5E"/>
    <w:rsid w:val="000B4E75"/>
    <w:rsid w:val="000C4358"/>
    <w:rsid w:val="000C66D8"/>
    <w:rsid w:val="000D030C"/>
    <w:rsid w:val="000D370B"/>
    <w:rsid w:val="000D4139"/>
    <w:rsid w:val="000E0E53"/>
    <w:rsid w:val="000E2466"/>
    <w:rsid w:val="000E2959"/>
    <w:rsid w:val="000E4FB7"/>
    <w:rsid w:val="000F169D"/>
    <w:rsid w:val="0010114A"/>
    <w:rsid w:val="00103FF8"/>
    <w:rsid w:val="00104A2A"/>
    <w:rsid w:val="001064D1"/>
    <w:rsid w:val="001126CD"/>
    <w:rsid w:val="0011300B"/>
    <w:rsid w:val="001176F1"/>
    <w:rsid w:val="001218D1"/>
    <w:rsid w:val="00127D74"/>
    <w:rsid w:val="001305E6"/>
    <w:rsid w:val="0013072B"/>
    <w:rsid w:val="00131B81"/>
    <w:rsid w:val="00131E48"/>
    <w:rsid w:val="00134A40"/>
    <w:rsid w:val="0014418C"/>
    <w:rsid w:val="00144E40"/>
    <w:rsid w:val="00146D1E"/>
    <w:rsid w:val="00151855"/>
    <w:rsid w:val="00151927"/>
    <w:rsid w:val="00160508"/>
    <w:rsid w:val="001625A9"/>
    <w:rsid w:val="001629A7"/>
    <w:rsid w:val="00164C1A"/>
    <w:rsid w:val="00166DD3"/>
    <w:rsid w:val="001703EB"/>
    <w:rsid w:val="00170DC9"/>
    <w:rsid w:val="00170FFC"/>
    <w:rsid w:val="00171027"/>
    <w:rsid w:val="001711FB"/>
    <w:rsid w:val="001714B1"/>
    <w:rsid w:val="00172C87"/>
    <w:rsid w:val="001740A1"/>
    <w:rsid w:val="0017449C"/>
    <w:rsid w:val="0017505E"/>
    <w:rsid w:val="00175C6A"/>
    <w:rsid w:val="00181149"/>
    <w:rsid w:val="00181D41"/>
    <w:rsid w:val="0018338E"/>
    <w:rsid w:val="001837AF"/>
    <w:rsid w:val="00183D7B"/>
    <w:rsid w:val="001840E9"/>
    <w:rsid w:val="00191F2E"/>
    <w:rsid w:val="00192860"/>
    <w:rsid w:val="00193512"/>
    <w:rsid w:val="001953BA"/>
    <w:rsid w:val="001A019A"/>
    <w:rsid w:val="001A2FCC"/>
    <w:rsid w:val="001A462F"/>
    <w:rsid w:val="001A492B"/>
    <w:rsid w:val="001A4D57"/>
    <w:rsid w:val="001A597E"/>
    <w:rsid w:val="001B1779"/>
    <w:rsid w:val="001B3DFA"/>
    <w:rsid w:val="001B54F7"/>
    <w:rsid w:val="001C0B60"/>
    <w:rsid w:val="001C42E3"/>
    <w:rsid w:val="001C5B60"/>
    <w:rsid w:val="001C7CD6"/>
    <w:rsid w:val="001D170B"/>
    <w:rsid w:val="001D4281"/>
    <w:rsid w:val="001D6B44"/>
    <w:rsid w:val="001D77FC"/>
    <w:rsid w:val="001E4FF1"/>
    <w:rsid w:val="001E59D6"/>
    <w:rsid w:val="001E66CC"/>
    <w:rsid w:val="001F4A03"/>
    <w:rsid w:val="001F4FC5"/>
    <w:rsid w:val="00206913"/>
    <w:rsid w:val="002114DE"/>
    <w:rsid w:val="00214D34"/>
    <w:rsid w:val="0021716F"/>
    <w:rsid w:val="002224C7"/>
    <w:rsid w:val="00225044"/>
    <w:rsid w:val="00227F13"/>
    <w:rsid w:val="002325F2"/>
    <w:rsid w:val="00233878"/>
    <w:rsid w:val="00234406"/>
    <w:rsid w:val="002350F0"/>
    <w:rsid w:val="00236D73"/>
    <w:rsid w:val="002453F1"/>
    <w:rsid w:val="0025031C"/>
    <w:rsid w:val="00255D8B"/>
    <w:rsid w:val="00257A9F"/>
    <w:rsid w:val="0026104C"/>
    <w:rsid w:val="0026237A"/>
    <w:rsid w:val="00266B92"/>
    <w:rsid w:val="002674E6"/>
    <w:rsid w:val="002675B6"/>
    <w:rsid w:val="00271BB8"/>
    <w:rsid w:val="00277C16"/>
    <w:rsid w:val="00282BCF"/>
    <w:rsid w:val="00285606"/>
    <w:rsid w:val="00290541"/>
    <w:rsid w:val="002938FD"/>
    <w:rsid w:val="002A0B13"/>
    <w:rsid w:val="002A0E09"/>
    <w:rsid w:val="002A7AB2"/>
    <w:rsid w:val="002B1082"/>
    <w:rsid w:val="002B23C3"/>
    <w:rsid w:val="002B533D"/>
    <w:rsid w:val="002B577B"/>
    <w:rsid w:val="002C1006"/>
    <w:rsid w:val="002C3E7F"/>
    <w:rsid w:val="002C532F"/>
    <w:rsid w:val="002D3D1D"/>
    <w:rsid w:val="002E6A0E"/>
    <w:rsid w:val="002E6B76"/>
    <w:rsid w:val="002E7C57"/>
    <w:rsid w:val="002F1F57"/>
    <w:rsid w:val="002F2E72"/>
    <w:rsid w:val="002F4FD8"/>
    <w:rsid w:val="00300947"/>
    <w:rsid w:val="00300EDD"/>
    <w:rsid w:val="00305568"/>
    <w:rsid w:val="00313054"/>
    <w:rsid w:val="003174E4"/>
    <w:rsid w:val="0032435B"/>
    <w:rsid w:val="0033108D"/>
    <w:rsid w:val="003414E1"/>
    <w:rsid w:val="003423AD"/>
    <w:rsid w:val="0034769C"/>
    <w:rsid w:val="00347978"/>
    <w:rsid w:val="00350C8C"/>
    <w:rsid w:val="003512E4"/>
    <w:rsid w:val="00351E87"/>
    <w:rsid w:val="00353D77"/>
    <w:rsid w:val="00357EF0"/>
    <w:rsid w:val="003629C9"/>
    <w:rsid w:val="00366AFF"/>
    <w:rsid w:val="00366BC5"/>
    <w:rsid w:val="00367535"/>
    <w:rsid w:val="00367737"/>
    <w:rsid w:val="003713BD"/>
    <w:rsid w:val="00373249"/>
    <w:rsid w:val="00376401"/>
    <w:rsid w:val="00380D95"/>
    <w:rsid w:val="003850A4"/>
    <w:rsid w:val="00386482"/>
    <w:rsid w:val="00390E80"/>
    <w:rsid w:val="003912F0"/>
    <w:rsid w:val="0039193E"/>
    <w:rsid w:val="00392787"/>
    <w:rsid w:val="0039494D"/>
    <w:rsid w:val="00394EE4"/>
    <w:rsid w:val="003A2350"/>
    <w:rsid w:val="003A2A7F"/>
    <w:rsid w:val="003A53B7"/>
    <w:rsid w:val="003B00DA"/>
    <w:rsid w:val="003B11A4"/>
    <w:rsid w:val="003B2CFF"/>
    <w:rsid w:val="003B57E2"/>
    <w:rsid w:val="003B71AB"/>
    <w:rsid w:val="003C041A"/>
    <w:rsid w:val="003C3F0F"/>
    <w:rsid w:val="003C4B56"/>
    <w:rsid w:val="003E0222"/>
    <w:rsid w:val="003E2724"/>
    <w:rsid w:val="003E2C47"/>
    <w:rsid w:val="003E534D"/>
    <w:rsid w:val="003E63DC"/>
    <w:rsid w:val="003E7157"/>
    <w:rsid w:val="003F0492"/>
    <w:rsid w:val="003F127D"/>
    <w:rsid w:val="003F341E"/>
    <w:rsid w:val="003F4C95"/>
    <w:rsid w:val="0040031D"/>
    <w:rsid w:val="00400827"/>
    <w:rsid w:val="00404E6A"/>
    <w:rsid w:val="004120EF"/>
    <w:rsid w:val="00413151"/>
    <w:rsid w:val="00414837"/>
    <w:rsid w:val="00424004"/>
    <w:rsid w:val="00427608"/>
    <w:rsid w:val="004358E8"/>
    <w:rsid w:val="00436606"/>
    <w:rsid w:val="00437A78"/>
    <w:rsid w:val="004415EC"/>
    <w:rsid w:val="004435D2"/>
    <w:rsid w:val="00450521"/>
    <w:rsid w:val="0045391C"/>
    <w:rsid w:val="004612AC"/>
    <w:rsid w:val="004617D6"/>
    <w:rsid w:val="0046235E"/>
    <w:rsid w:val="00462909"/>
    <w:rsid w:val="00470252"/>
    <w:rsid w:val="004737F4"/>
    <w:rsid w:val="0047675E"/>
    <w:rsid w:val="004813FA"/>
    <w:rsid w:val="00483126"/>
    <w:rsid w:val="0048574A"/>
    <w:rsid w:val="004953A7"/>
    <w:rsid w:val="00496AFA"/>
    <w:rsid w:val="004A0F5D"/>
    <w:rsid w:val="004A52B4"/>
    <w:rsid w:val="004A6D60"/>
    <w:rsid w:val="004A7C9A"/>
    <w:rsid w:val="004C01C2"/>
    <w:rsid w:val="004C07DD"/>
    <w:rsid w:val="004C2332"/>
    <w:rsid w:val="004D3F76"/>
    <w:rsid w:val="004D4B63"/>
    <w:rsid w:val="004D7E0E"/>
    <w:rsid w:val="004E38D5"/>
    <w:rsid w:val="004E785A"/>
    <w:rsid w:val="004F1596"/>
    <w:rsid w:val="004F3029"/>
    <w:rsid w:val="004F6CD9"/>
    <w:rsid w:val="0050134B"/>
    <w:rsid w:val="00504783"/>
    <w:rsid w:val="00506209"/>
    <w:rsid w:val="0050625C"/>
    <w:rsid w:val="00507345"/>
    <w:rsid w:val="00515716"/>
    <w:rsid w:val="00516487"/>
    <w:rsid w:val="00521B92"/>
    <w:rsid w:val="00521F9A"/>
    <w:rsid w:val="0052488E"/>
    <w:rsid w:val="00535233"/>
    <w:rsid w:val="00536712"/>
    <w:rsid w:val="005377A3"/>
    <w:rsid w:val="00542A9F"/>
    <w:rsid w:val="00542F3D"/>
    <w:rsid w:val="00544336"/>
    <w:rsid w:val="00551176"/>
    <w:rsid w:val="005518C5"/>
    <w:rsid w:val="005559B1"/>
    <w:rsid w:val="00555CCF"/>
    <w:rsid w:val="00556428"/>
    <w:rsid w:val="0056141C"/>
    <w:rsid w:val="00561F5B"/>
    <w:rsid w:val="005627F2"/>
    <w:rsid w:val="00564E93"/>
    <w:rsid w:val="005711D7"/>
    <w:rsid w:val="00571B09"/>
    <w:rsid w:val="005739F8"/>
    <w:rsid w:val="005764BB"/>
    <w:rsid w:val="0057786A"/>
    <w:rsid w:val="00581715"/>
    <w:rsid w:val="00582451"/>
    <w:rsid w:val="005966BC"/>
    <w:rsid w:val="00597107"/>
    <w:rsid w:val="005A5B12"/>
    <w:rsid w:val="005A6D85"/>
    <w:rsid w:val="005A7BA3"/>
    <w:rsid w:val="005B0BB9"/>
    <w:rsid w:val="005B2A4B"/>
    <w:rsid w:val="005B2A79"/>
    <w:rsid w:val="005B5095"/>
    <w:rsid w:val="005B5B79"/>
    <w:rsid w:val="005B62B3"/>
    <w:rsid w:val="005B72C2"/>
    <w:rsid w:val="005B7718"/>
    <w:rsid w:val="005C2B33"/>
    <w:rsid w:val="005C4A39"/>
    <w:rsid w:val="005D2579"/>
    <w:rsid w:val="005D2F09"/>
    <w:rsid w:val="005D42A7"/>
    <w:rsid w:val="005E15FD"/>
    <w:rsid w:val="005E27F9"/>
    <w:rsid w:val="005F4B8C"/>
    <w:rsid w:val="005F7F27"/>
    <w:rsid w:val="00604700"/>
    <w:rsid w:val="00610F82"/>
    <w:rsid w:val="00611D78"/>
    <w:rsid w:val="00612198"/>
    <w:rsid w:val="00616D84"/>
    <w:rsid w:val="0062258B"/>
    <w:rsid w:val="00622E5D"/>
    <w:rsid w:val="00624F78"/>
    <w:rsid w:val="00625A1B"/>
    <w:rsid w:val="006260B6"/>
    <w:rsid w:val="00631279"/>
    <w:rsid w:val="00632131"/>
    <w:rsid w:val="00634647"/>
    <w:rsid w:val="006347ED"/>
    <w:rsid w:val="00634AAB"/>
    <w:rsid w:val="006352B4"/>
    <w:rsid w:val="00643F88"/>
    <w:rsid w:val="006501D7"/>
    <w:rsid w:val="00655568"/>
    <w:rsid w:val="00656A2B"/>
    <w:rsid w:val="006655AE"/>
    <w:rsid w:val="00665EB7"/>
    <w:rsid w:val="00666A3C"/>
    <w:rsid w:val="006671C7"/>
    <w:rsid w:val="00672471"/>
    <w:rsid w:val="006730F9"/>
    <w:rsid w:val="0067344F"/>
    <w:rsid w:val="006757B1"/>
    <w:rsid w:val="00680339"/>
    <w:rsid w:val="00681046"/>
    <w:rsid w:val="00684E7C"/>
    <w:rsid w:val="00685955"/>
    <w:rsid w:val="00686FDD"/>
    <w:rsid w:val="00687736"/>
    <w:rsid w:val="006904E0"/>
    <w:rsid w:val="006943BD"/>
    <w:rsid w:val="00694EEA"/>
    <w:rsid w:val="006959FA"/>
    <w:rsid w:val="006A060A"/>
    <w:rsid w:val="006A0D0B"/>
    <w:rsid w:val="006A638C"/>
    <w:rsid w:val="006B28D3"/>
    <w:rsid w:val="006B795D"/>
    <w:rsid w:val="006C01B6"/>
    <w:rsid w:val="006C0D8D"/>
    <w:rsid w:val="006C1468"/>
    <w:rsid w:val="006C2673"/>
    <w:rsid w:val="006C7C81"/>
    <w:rsid w:val="006D0104"/>
    <w:rsid w:val="006D0426"/>
    <w:rsid w:val="006D6EE0"/>
    <w:rsid w:val="006E0878"/>
    <w:rsid w:val="006E13D4"/>
    <w:rsid w:val="006E21AE"/>
    <w:rsid w:val="006E5F5A"/>
    <w:rsid w:val="006E6337"/>
    <w:rsid w:val="006F0413"/>
    <w:rsid w:val="006F2363"/>
    <w:rsid w:val="006F7FCC"/>
    <w:rsid w:val="00701DAB"/>
    <w:rsid w:val="007020F3"/>
    <w:rsid w:val="0070233B"/>
    <w:rsid w:val="0070384C"/>
    <w:rsid w:val="00704450"/>
    <w:rsid w:val="00706894"/>
    <w:rsid w:val="00710600"/>
    <w:rsid w:val="00712AF6"/>
    <w:rsid w:val="007148CC"/>
    <w:rsid w:val="00715C4F"/>
    <w:rsid w:val="007173B7"/>
    <w:rsid w:val="00722852"/>
    <w:rsid w:val="007259F0"/>
    <w:rsid w:val="00725E33"/>
    <w:rsid w:val="007264C9"/>
    <w:rsid w:val="00732660"/>
    <w:rsid w:val="00734795"/>
    <w:rsid w:val="00735414"/>
    <w:rsid w:val="0074391A"/>
    <w:rsid w:val="007457FA"/>
    <w:rsid w:val="00753BA9"/>
    <w:rsid w:val="007568BF"/>
    <w:rsid w:val="00757B2B"/>
    <w:rsid w:val="00760EC5"/>
    <w:rsid w:val="00762A85"/>
    <w:rsid w:val="0076403A"/>
    <w:rsid w:val="00764364"/>
    <w:rsid w:val="007676B8"/>
    <w:rsid w:val="007707FC"/>
    <w:rsid w:val="00774DB0"/>
    <w:rsid w:val="00775260"/>
    <w:rsid w:val="0077658C"/>
    <w:rsid w:val="007824A2"/>
    <w:rsid w:val="00782603"/>
    <w:rsid w:val="007901B7"/>
    <w:rsid w:val="007903A0"/>
    <w:rsid w:val="00790E0E"/>
    <w:rsid w:val="007953E8"/>
    <w:rsid w:val="00796033"/>
    <w:rsid w:val="007A2D61"/>
    <w:rsid w:val="007A3A1F"/>
    <w:rsid w:val="007A5F9A"/>
    <w:rsid w:val="007A7ECD"/>
    <w:rsid w:val="007B041D"/>
    <w:rsid w:val="007B2E50"/>
    <w:rsid w:val="007B483D"/>
    <w:rsid w:val="007B5FF6"/>
    <w:rsid w:val="007B63DE"/>
    <w:rsid w:val="007B6FBD"/>
    <w:rsid w:val="007C2C91"/>
    <w:rsid w:val="007C3002"/>
    <w:rsid w:val="007C5849"/>
    <w:rsid w:val="007C72DC"/>
    <w:rsid w:val="007C7524"/>
    <w:rsid w:val="007D03C7"/>
    <w:rsid w:val="007D46A3"/>
    <w:rsid w:val="007D4B7D"/>
    <w:rsid w:val="007E00DC"/>
    <w:rsid w:val="007F17A3"/>
    <w:rsid w:val="007F5584"/>
    <w:rsid w:val="007F69B2"/>
    <w:rsid w:val="00801EC8"/>
    <w:rsid w:val="0080280F"/>
    <w:rsid w:val="00803FC9"/>
    <w:rsid w:val="0080639C"/>
    <w:rsid w:val="0080660C"/>
    <w:rsid w:val="00810068"/>
    <w:rsid w:val="0081143A"/>
    <w:rsid w:val="00820195"/>
    <w:rsid w:val="00823B5E"/>
    <w:rsid w:val="008310F1"/>
    <w:rsid w:val="0083172A"/>
    <w:rsid w:val="00834669"/>
    <w:rsid w:val="0083500B"/>
    <w:rsid w:val="008353A8"/>
    <w:rsid w:val="00840893"/>
    <w:rsid w:val="008433A0"/>
    <w:rsid w:val="00850C2A"/>
    <w:rsid w:val="00851772"/>
    <w:rsid w:val="0085397D"/>
    <w:rsid w:val="008571F3"/>
    <w:rsid w:val="00860C12"/>
    <w:rsid w:val="008610F4"/>
    <w:rsid w:val="00861DCD"/>
    <w:rsid w:val="00863164"/>
    <w:rsid w:val="00875B34"/>
    <w:rsid w:val="00877634"/>
    <w:rsid w:val="00885C0D"/>
    <w:rsid w:val="00886535"/>
    <w:rsid w:val="008926A4"/>
    <w:rsid w:val="0089301E"/>
    <w:rsid w:val="00893390"/>
    <w:rsid w:val="008A19DF"/>
    <w:rsid w:val="008A5086"/>
    <w:rsid w:val="008A6233"/>
    <w:rsid w:val="008B07E1"/>
    <w:rsid w:val="008B0840"/>
    <w:rsid w:val="008B2348"/>
    <w:rsid w:val="008B35A0"/>
    <w:rsid w:val="008B63A6"/>
    <w:rsid w:val="008C4092"/>
    <w:rsid w:val="008E1D41"/>
    <w:rsid w:val="008E1E50"/>
    <w:rsid w:val="008E5527"/>
    <w:rsid w:val="008F0344"/>
    <w:rsid w:val="008F5186"/>
    <w:rsid w:val="00903B30"/>
    <w:rsid w:val="00910844"/>
    <w:rsid w:val="00911C40"/>
    <w:rsid w:val="00911EE1"/>
    <w:rsid w:val="00912517"/>
    <w:rsid w:val="009201BC"/>
    <w:rsid w:val="0092175E"/>
    <w:rsid w:val="009273E3"/>
    <w:rsid w:val="00931595"/>
    <w:rsid w:val="0093214B"/>
    <w:rsid w:val="0093403B"/>
    <w:rsid w:val="00934E17"/>
    <w:rsid w:val="00936CAF"/>
    <w:rsid w:val="00936F92"/>
    <w:rsid w:val="009400E0"/>
    <w:rsid w:val="00941812"/>
    <w:rsid w:val="00942624"/>
    <w:rsid w:val="00944BEE"/>
    <w:rsid w:val="00947CFD"/>
    <w:rsid w:val="0095088A"/>
    <w:rsid w:val="009512CF"/>
    <w:rsid w:val="00951D23"/>
    <w:rsid w:val="00952065"/>
    <w:rsid w:val="0095622D"/>
    <w:rsid w:val="009562F7"/>
    <w:rsid w:val="00960BAA"/>
    <w:rsid w:val="009625DD"/>
    <w:rsid w:val="00963F48"/>
    <w:rsid w:val="00972CD4"/>
    <w:rsid w:val="00973089"/>
    <w:rsid w:val="009837BB"/>
    <w:rsid w:val="00985018"/>
    <w:rsid w:val="0098533D"/>
    <w:rsid w:val="00985DE5"/>
    <w:rsid w:val="00987683"/>
    <w:rsid w:val="00987ECA"/>
    <w:rsid w:val="009967F1"/>
    <w:rsid w:val="009A0FC1"/>
    <w:rsid w:val="009A5676"/>
    <w:rsid w:val="009B3AF8"/>
    <w:rsid w:val="009B4265"/>
    <w:rsid w:val="009B6424"/>
    <w:rsid w:val="009C36C1"/>
    <w:rsid w:val="009C4BFE"/>
    <w:rsid w:val="009C695F"/>
    <w:rsid w:val="009C6A71"/>
    <w:rsid w:val="009C7668"/>
    <w:rsid w:val="009E0B1A"/>
    <w:rsid w:val="009E104A"/>
    <w:rsid w:val="009E6E7A"/>
    <w:rsid w:val="009E7B03"/>
    <w:rsid w:val="009F3DF3"/>
    <w:rsid w:val="00A12049"/>
    <w:rsid w:val="00A12AF8"/>
    <w:rsid w:val="00A14ED8"/>
    <w:rsid w:val="00A151BF"/>
    <w:rsid w:val="00A15AF4"/>
    <w:rsid w:val="00A22E88"/>
    <w:rsid w:val="00A23347"/>
    <w:rsid w:val="00A23AEE"/>
    <w:rsid w:val="00A23FA2"/>
    <w:rsid w:val="00A2417E"/>
    <w:rsid w:val="00A24762"/>
    <w:rsid w:val="00A27D5D"/>
    <w:rsid w:val="00A32CD9"/>
    <w:rsid w:val="00A33510"/>
    <w:rsid w:val="00A33A42"/>
    <w:rsid w:val="00A33C55"/>
    <w:rsid w:val="00A37CBB"/>
    <w:rsid w:val="00A51FDF"/>
    <w:rsid w:val="00A529F9"/>
    <w:rsid w:val="00A52B5C"/>
    <w:rsid w:val="00A54A37"/>
    <w:rsid w:val="00A60B80"/>
    <w:rsid w:val="00A6307C"/>
    <w:rsid w:val="00A63D81"/>
    <w:rsid w:val="00A65C26"/>
    <w:rsid w:val="00A66BAB"/>
    <w:rsid w:val="00A7603C"/>
    <w:rsid w:val="00A77686"/>
    <w:rsid w:val="00A77E7C"/>
    <w:rsid w:val="00A8274B"/>
    <w:rsid w:val="00A85DAD"/>
    <w:rsid w:val="00A903CA"/>
    <w:rsid w:val="00A9105B"/>
    <w:rsid w:val="00A914C8"/>
    <w:rsid w:val="00A9419B"/>
    <w:rsid w:val="00A9738D"/>
    <w:rsid w:val="00AA0CE2"/>
    <w:rsid w:val="00AA6BFB"/>
    <w:rsid w:val="00AA6C6D"/>
    <w:rsid w:val="00AB1509"/>
    <w:rsid w:val="00AB713E"/>
    <w:rsid w:val="00AC0CAA"/>
    <w:rsid w:val="00AC425C"/>
    <w:rsid w:val="00AC6375"/>
    <w:rsid w:val="00AD0D3D"/>
    <w:rsid w:val="00AD4449"/>
    <w:rsid w:val="00AD6378"/>
    <w:rsid w:val="00AE1910"/>
    <w:rsid w:val="00AE197E"/>
    <w:rsid w:val="00AE2033"/>
    <w:rsid w:val="00AE30A6"/>
    <w:rsid w:val="00AE4110"/>
    <w:rsid w:val="00AE4807"/>
    <w:rsid w:val="00AE5F23"/>
    <w:rsid w:val="00AE7F43"/>
    <w:rsid w:val="00AF0067"/>
    <w:rsid w:val="00AF299F"/>
    <w:rsid w:val="00AF2E5F"/>
    <w:rsid w:val="00AF37B7"/>
    <w:rsid w:val="00AF5623"/>
    <w:rsid w:val="00B031AD"/>
    <w:rsid w:val="00B03A4C"/>
    <w:rsid w:val="00B0655A"/>
    <w:rsid w:val="00B10E17"/>
    <w:rsid w:val="00B145B9"/>
    <w:rsid w:val="00B153A8"/>
    <w:rsid w:val="00B2586B"/>
    <w:rsid w:val="00B301DE"/>
    <w:rsid w:val="00B3089E"/>
    <w:rsid w:val="00B353DF"/>
    <w:rsid w:val="00B35D70"/>
    <w:rsid w:val="00B36242"/>
    <w:rsid w:val="00B366C9"/>
    <w:rsid w:val="00B36AEE"/>
    <w:rsid w:val="00B40378"/>
    <w:rsid w:val="00B411E8"/>
    <w:rsid w:val="00B53631"/>
    <w:rsid w:val="00B55C6C"/>
    <w:rsid w:val="00B6322B"/>
    <w:rsid w:val="00B660F9"/>
    <w:rsid w:val="00B66417"/>
    <w:rsid w:val="00B678F9"/>
    <w:rsid w:val="00B67F16"/>
    <w:rsid w:val="00B80259"/>
    <w:rsid w:val="00B852DC"/>
    <w:rsid w:val="00B878F8"/>
    <w:rsid w:val="00B908AA"/>
    <w:rsid w:val="00BA3238"/>
    <w:rsid w:val="00BA5550"/>
    <w:rsid w:val="00BA72E8"/>
    <w:rsid w:val="00BA7FF2"/>
    <w:rsid w:val="00BB063A"/>
    <w:rsid w:val="00BB2007"/>
    <w:rsid w:val="00BB43B5"/>
    <w:rsid w:val="00BC182A"/>
    <w:rsid w:val="00BC23EB"/>
    <w:rsid w:val="00BC5179"/>
    <w:rsid w:val="00BD0568"/>
    <w:rsid w:val="00BD239B"/>
    <w:rsid w:val="00BD4E0D"/>
    <w:rsid w:val="00BD712B"/>
    <w:rsid w:val="00BE7492"/>
    <w:rsid w:val="00BF0635"/>
    <w:rsid w:val="00BF0720"/>
    <w:rsid w:val="00BF133A"/>
    <w:rsid w:val="00BF45DE"/>
    <w:rsid w:val="00BF4688"/>
    <w:rsid w:val="00BF5CD8"/>
    <w:rsid w:val="00BF78D8"/>
    <w:rsid w:val="00C01365"/>
    <w:rsid w:val="00C01AEA"/>
    <w:rsid w:val="00C0432F"/>
    <w:rsid w:val="00C06966"/>
    <w:rsid w:val="00C2048E"/>
    <w:rsid w:val="00C20B05"/>
    <w:rsid w:val="00C214BB"/>
    <w:rsid w:val="00C25410"/>
    <w:rsid w:val="00C31B78"/>
    <w:rsid w:val="00C33BF0"/>
    <w:rsid w:val="00C33CDF"/>
    <w:rsid w:val="00C33FE1"/>
    <w:rsid w:val="00C37164"/>
    <w:rsid w:val="00C37A42"/>
    <w:rsid w:val="00C4029E"/>
    <w:rsid w:val="00C408EE"/>
    <w:rsid w:val="00C42169"/>
    <w:rsid w:val="00C421F2"/>
    <w:rsid w:val="00C43BDC"/>
    <w:rsid w:val="00C476DA"/>
    <w:rsid w:val="00C553CF"/>
    <w:rsid w:val="00C5696F"/>
    <w:rsid w:val="00C66962"/>
    <w:rsid w:val="00C7464B"/>
    <w:rsid w:val="00C762FB"/>
    <w:rsid w:val="00C80955"/>
    <w:rsid w:val="00C80BC6"/>
    <w:rsid w:val="00C818A8"/>
    <w:rsid w:val="00C8350D"/>
    <w:rsid w:val="00C867C3"/>
    <w:rsid w:val="00C86D72"/>
    <w:rsid w:val="00CA1476"/>
    <w:rsid w:val="00CA34BD"/>
    <w:rsid w:val="00CA460D"/>
    <w:rsid w:val="00CA4C38"/>
    <w:rsid w:val="00CB23EB"/>
    <w:rsid w:val="00CB531F"/>
    <w:rsid w:val="00CB63AF"/>
    <w:rsid w:val="00CC0729"/>
    <w:rsid w:val="00CC2384"/>
    <w:rsid w:val="00CC2EF4"/>
    <w:rsid w:val="00CC3F1D"/>
    <w:rsid w:val="00CD60B4"/>
    <w:rsid w:val="00CD686B"/>
    <w:rsid w:val="00CE724B"/>
    <w:rsid w:val="00CF07AB"/>
    <w:rsid w:val="00CF709B"/>
    <w:rsid w:val="00D02C0C"/>
    <w:rsid w:val="00D13F6E"/>
    <w:rsid w:val="00D14D9F"/>
    <w:rsid w:val="00D15F40"/>
    <w:rsid w:val="00D16091"/>
    <w:rsid w:val="00D201EF"/>
    <w:rsid w:val="00D20DFA"/>
    <w:rsid w:val="00D23A5C"/>
    <w:rsid w:val="00D26C60"/>
    <w:rsid w:val="00D313E4"/>
    <w:rsid w:val="00D36FC5"/>
    <w:rsid w:val="00D432E6"/>
    <w:rsid w:val="00D44176"/>
    <w:rsid w:val="00D4486F"/>
    <w:rsid w:val="00D45D8C"/>
    <w:rsid w:val="00D47652"/>
    <w:rsid w:val="00D50AA5"/>
    <w:rsid w:val="00D51283"/>
    <w:rsid w:val="00D5302D"/>
    <w:rsid w:val="00D5525B"/>
    <w:rsid w:val="00D5709E"/>
    <w:rsid w:val="00D57142"/>
    <w:rsid w:val="00D64557"/>
    <w:rsid w:val="00D7183C"/>
    <w:rsid w:val="00D75890"/>
    <w:rsid w:val="00D85871"/>
    <w:rsid w:val="00D878B0"/>
    <w:rsid w:val="00D918EA"/>
    <w:rsid w:val="00D91DAE"/>
    <w:rsid w:val="00D94C17"/>
    <w:rsid w:val="00D96409"/>
    <w:rsid w:val="00DA011B"/>
    <w:rsid w:val="00DA03CE"/>
    <w:rsid w:val="00DA0D4F"/>
    <w:rsid w:val="00DA1F96"/>
    <w:rsid w:val="00DB2537"/>
    <w:rsid w:val="00DC0AE8"/>
    <w:rsid w:val="00DC3232"/>
    <w:rsid w:val="00DC3265"/>
    <w:rsid w:val="00DC7EDC"/>
    <w:rsid w:val="00DD12DC"/>
    <w:rsid w:val="00DE2D22"/>
    <w:rsid w:val="00DE4BAF"/>
    <w:rsid w:val="00DE58E2"/>
    <w:rsid w:val="00DE7085"/>
    <w:rsid w:val="00DF0014"/>
    <w:rsid w:val="00E01A83"/>
    <w:rsid w:val="00E0228E"/>
    <w:rsid w:val="00E02414"/>
    <w:rsid w:val="00E07315"/>
    <w:rsid w:val="00E113E2"/>
    <w:rsid w:val="00E11BDA"/>
    <w:rsid w:val="00E14088"/>
    <w:rsid w:val="00E243ED"/>
    <w:rsid w:val="00E267C3"/>
    <w:rsid w:val="00E27AED"/>
    <w:rsid w:val="00E301BA"/>
    <w:rsid w:val="00E31637"/>
    <w:rsid w:val="00E32009"/>
    <w:rsid w:val="00E32331"/>
    <w:rsid w:val="00E32934"/>
    <w:rsid w:val="00E3486B"/>
    <w:rsid w:val="00E36539"/>
    <w:rsid w:val="00E36DAC"/>
    <w:rsid w:val="00E37E6A"/>
    <w:rsid w:val="00E408B0"/>
    <w:rsid w:val="00E456FE"/>
    <w:rsid w:val="00E46109"/>
    <w:rsid w:val="00E474A4"/>
    <w:rsid w:val="00E50403"/>
    <w:rsid w:val="00E525A9"/>
    <w:rsid w:val="00E53AEC"/>
    <w:rsid w:val="00E54C86"/>
    <w:rsid w:val="00E56098"/>
    <w:rsid w:val="00E5730E"/>
    <w:rsid w:val="00E62C3B"/>
    <w:rsid w:val="00E6390C"/>
    <w:rsid w:val="00E642FB"/>
    <w:rsid w:val="00E65891"/>
    <w:rsid w:val="00E66294"/>
    <w:rsid w:val="00E67108"/>
    <w:rsid w:val="00E701B5"/>
    <w:rsid w:val="00E7352E"/>
    <w:rsid w:val="00E738D0"/>
    <w:rsid w:val="00E73E5D"/>
    <w:rsid w:val="00E775A1"/>
    <w:rsid w:val="00E815B3"/>
    <w:rsid w:val="00E83125"/>
    <w:rsid w:val="00E84B21"/>
    <w:rsid w:val="00E874A4"/>
    <w:rsid w:val="00E91175"/>
    <w:rsid w:val="00E94A83"/>
    <w:rsid w:val="00E9503D"/>
    <w:rsid w:val="00E95AEA"/>
    <w:rsid w:val="00E97CE9"/>
    <w:rsid w:val="00EA0936"/>
    <w:rsid w:val="00EA14DD"/>
    <w:rsid w:val="00EA29E6"/>
    <w:rsid w:val="00EB0570"/>
    <w:rsid w:val="00EB3E54"/>
    <w:rsid w:val="00EB47FB"/>
    <w:rsid w:val="00EB656A"/>
    <w:rsid w:val="00EC05F6"/>
    <w:rsid w:val="00EC07E1"/>
    <w:rsid w:val="00EC17F5"/>
    <w:rsid w:val="00EC5A50"/>
    <w:rsid w:val="00ED241D"/>
    <w:rsid w:val="00ED4A96"/>
    <w:rsid w:val="00ED5654"/>
    <w:rsid w:val="00ED6309"/>
    <w:rsid w:val="00ED6D87"/>
    <w:rsid w:val="00EE0EA2"/>
    <w:rsid w:val="00EE150A"/>
    <w:rsid w:val="00EE355B"/>
    <w:rsid w:val="00EE4165"/>
    <w:rsid w:val="00EE5327"/>
    <w:rsid w:val="00EE78AD"/>
    <w:rsid w:val="00EF18A8"/>
    <w:rsid w:val="00EF394C"/>
    <w:rsid w:val="00EF4B11"/>
    <w:rsid w:val="00EF6ADC"/>
    <w:rsid w:val="00F0311E"/>
    <w:rsid w:val="00F04414"/>
    <w:rsid w:val="00F05C0F"/>
    <w:rsid w:val="00F1140B"/>
    <w:rsid w:val="00F124C6"/>
    <w:rsid w:val="00F134FB"/>
    <w:rsid w:val="00F152BB"/>
    <w:rsid w:val="00F20429"/>
    <w:rsid w:val="00F20DB8"/>
    <w:rsid w:val="00F3091F"/>
    <w:rsid w:val="00F34289"/>
    <w:rsid w:val="00F362B7"/>
    <w:rsid w:val="00F37CCE"/>
    <w:rsid w:val="00F40144"/>
    <w:rsid w:val="00F46788"/>
    <w:rsid w:val="00F56C37"/>
    <w:rsid w:val="00F573BE"/>
    <w:rsid w:val="00F60015"/>
    <w:rsid w:val="00F60F0C"/>
    <w:rsid w:val="00F61121"/>
    <w:rsid w:val="00F63BB9"/>
    <w:rsid w:val="00F66A5A"/>
    <w:rsid w:val="00F67D62"/>
    <w:rsid w:val="00F70430"/>
    <w:rsid w:val="00F70E06"/>
    <w:rsid w:val="00F75E02"/>
    <w:rsid w:val="00F803FA"/>
    <w:rsid w:val="00F9149C"/>
    <w:rsid w:val="00F919CD"/>
    <w:rsid w:val="00F9399B"/>
    <w:rsid w:val="00F95EFB"/>
    <w:rsid w:val="00F96737"/>
    <w:rsid w:val="00FA037D"/>
    <w:rsid w:val="00FA162F"/>
    <w:rsid w:val="00FA5FA8"/>
    <w:rsid w:val="00FA6EAB"/>
    <w:rsid w:val="00FB20B5"/>
    <w:rsid w:val="00FB5E54"/>
    <w:rsid w:val="00FB6C20"/>
    <w:rsid w:val="00FC1C57"/>
    <w:rsid w:val="00FC2773"/>
    <w:rsid w:val="00FC2B3A"/>
    <w:rsid w:val="00FC3158"/>
    <w:rsid w:val="00FC3812"/>
    <w:rsid w:val="00FC3D63"/>
    <w:rsid w:val="00FC4D92"/>
    <w:rsid w:val="00FD4339"/>
    <w:rsid w:val="00FD7BAB"/>
    <w:rsid w:val="00FE324A"/>
    <w:rsid w:val="00FE399B"/>
    <w:rsid w:val="00FE5A88"/>
    <w:rsid w:val="00FF18FA"/>
    <w:rsid w:val="00FF405E"/>
    <w:rsid w:val="00FF4371"/>
    <w:rsid w:val="00FF58A8"/>
    <w:rsid w:val="00FF6A3C"/>
    <w:rsid w:val="00FF6B1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597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425544634">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034817117">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27. travnja 2026.</izvorni_sadrzaj>
    <derivirana_varijabla naziv="DomainObject.StvarniPocetakDatum_1">27. travnja 2026.</derivirana_varijabla>
  </DomainObject.StvarniPocetakDatum>
  <DomainObject.StvarniZavrsetakDatum>
    <izvorni_sadrzaj>27. travnja 2026.</izvorni_sadrzaj>
    <derivirana_varijabla naziv="DomainObject.StvarniZavrsetakDatum_1">27. travnja 2026.</derivirana_varijabla>
  </DomainObject.StvarniZavrsetakDatum>
  <DomainObject.PlaniraniZavrsetakDatum>
    <izvorni_sadrzaj>27. travnja 2026.</izvorni_sadrzaj>
    <derivirana_varijabla naziv="DomainObject.PlaniraniZavrsetakDatum_1">27. travnja 2026.</derivirana_varijabla>
  </DomainObject.PlaniraniZavrsetakDatum>
  <DomainObject.PlaniraniPocetakDatum>
    <izvorni_sadrzaj>27. travnja 2026.</izvorni_sadrzaj>
    <derivirana_varijabla naziv="DomainObject.PlaniraniPocetakDatum_1">27. travnja 2026.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2026.</izvorni_sadrzaj>
    <derivirana_varijabla naziv="DomainObject.Zapisnik.DatumKreiranja_1">27. travnja 2026.</derivirana_varijabla>
  </DomainObject.Zapisnik.DatumKreiranja>
  <DomainObject.Zapisnik.ImovinskaKorist>
    <izvorni_sadrzaj/>
    <derivirana_varijabla naziv="DomainObject.Zapisnik.ImovinskaKorist_1"/>
  </DomainObject.Zapisnik.ImovinskaKorist>
  <DomainObject.Zapisnik.Oznaka>
    <izvorni_sadrzaj>St-73/2026-34</izvorni_sadrzaj>
    <derivirana_varijabla naziv="DomainObject.Zapisnik.Oznaka_1">St-73/2026-34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2026.</izvorni_sadrzaj>
    <derivirana_varijabla naziv="DomainObject.Predmet.DatumOsnivanja_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St-73/2026</izvorni_sadrzaj>
    <derivirana_varijabla naziv="DomainObject.Predmet.OznakaBroj_1">St-73/2026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 u ormaru 1.</izvorni_sadrzaj>
    <derivirana_varijabla naziv="DomainObject.Predmet.PrimjedbaSuca_1">prijave traž. u ormaru 1.</derivirana_varijabla>
  </DomainObject.Predmet.PrimjedbaSuca>
  <DomainObject.Predmet.ProtustrankaFormated>
    <izvorni_sadrzaj>  Stečajna masa iza NIKA BAU d.o.o. za građenje, trgovinu i usluge u stečaju</izvorni_sadrzaj>
    <derivirana_varijabla naziv="DomainObject.Predmet.ProtustrankaFormated_1">  Stečajna masa iza NIKA BAU d.o.o. za građenje, trgovinu i usluge u stečaju</derivirana_varijabla>
  </DomainObject.Predmet.ProtustrankaFormated>
  <DomainObject.Predmet.ProtustrankaFormatedOIB>
    <izvorni_sadrzaj>  Stečajna masa iza NIKA BAU d.o.o. za građenje, trgovinu i usluge u stečaju, OIB 21318323704</izvorni_sadrzaj>
    <derivirana_varijabla naziv="DomainObject.Predmet.ProtustrankaFormatedOIB_1">  Stečajna masa iza NIKA BAU d.o.o. za građenje, trgovinu i usluge u stečaju, OIB 21318323704</derivirana_varijabla>
  </DomainObject.Predmet.ProtustrankaFormatedOIB>
  <DomainObject.Predmet.ProtustrankaFormatedWithAdress>
    <izvorni_sadrzaj> Stečajna masa iza NIKA BAU d.o.o. za građenje, trgovinu i usluge u stečaju, Ulica Josipa Kozarca 56, 35209 Bukovlje</izvorni_sadrzaj>
    <derivirana_varijabla naziv="DomainObject.Predmet.ProtustrankaFormatedWithAdress_1"> Stečajna masa iza NIKA BAU d.o.o. za građenje, trgovinu i usluge u stečaju, Ulica Josipa Kozarca 56, 35209 Bukovlje</derivirana_varijabla>
  </DomainObject.Predmet.ProtustrankaFormatedWithAdress>
  <DomainObject.Predmet.ProtustrankaFormatedWithAdressOIB>
    <izvorni_sadrzaj> Stečajna masa iza NIKA BAU d.o.o. za građenje, trgovinu i usluge u stečaju, OIB 21318323704, Ulica Josipa Kozarca 56, 35209 Bukovlje</izvorni_sadrzaj>
    <derivirana_varijabla naziv="DomainObject.Predmet.ProtustrankaFormatedWithAdressOIB_1"> Stečajna masa iza NIKA BAU d.o.o. za građenje, trgovinu i usluge u stečaju, OIB 21318323704, Ulica Josipa Kozarca 56, 35209 Bukovlje</derivirana_varijabla>
  </DomainObject.Predmet.ProtustrankaFormatedWithAdressOIB>
  <DomainObject.Predmet.ProtustrankaWithAdress>
    <izvorni_sadrzaj>Stečajna masa iza NIKA BAU d.o.o. za građenje, trgovinu i usluge u stečaju Ulica Josipa Kozarca 56, 35209 Bukovlje</izvorni_sadrzaj>
    <derivirana_varijabla naziv="DomainObject.Predmet.ProtustrankaWithAdress_1">Stečajna masa iza NIKA BAU d.o.o. za građenje, trgovinu i usluge u stečaju Ulica Josipa Kozarca 56, 35209 Bukovlje</derivirana_varijabla>
  </DomainObject.Predmet.ProtustrankaWithAdress>
  <DomainObject.Predmet.ProtustrankaWithAdressOIB>
    <izvorni_sadrzaj>Stečajna masa iza NIKA BAU d.o.o. za građenje, trgovinu i usluge u stečaju, OIB 21318323704, Ulica Josipa Kozarca 56, 35209 Bukovlje</izvorni_sadrzaj>
    <derivirana_varijabla naziv="DomainObject.Predmet.ProtustrankaWithAdressOIB_1">Stečajna masa iza NIKA BAU d.o.o. za građenje, trgovinu i usluge u stečaju, OIB 21318323704, Ulica Josipa Kozarca 56, 35209 Bukovlje</derivirana_varijabla>
  </DomainObject.Predmet.ProtustrankaWithAdressOIB>
  <DomainObject.Predmet.ProtustrankaNazivFormated>
    <izvorni_sadrzaj>Stečajna masa iza NIKA BAU d.o.o. za građenje, trgovinu i usluge u stečaju</izvorni_sadrzaj>
    <derivirana_varijabla naziv="DomainObject.Predmet.ProtustrankaNazivFormated_1">Stečajna masa iza NIKA BAU d.o.o. za građenje, trgovinu i usluge u stečaju</derivirana_varijabla>
  </DomainObject.Predmet.ProtustrankaNazivFormated>
  <DomainObject.Predmet.ProtustrankaNazivFormatedOIB>
    <izvorni_sadrzaj>Stečajna masa iza NIKA BAU d.o.o. za građenje, trgovinu i usluge u stečaju, OIB 21318323704</izvorni_sadrzaj>
    <derivirana_varijabla naziv="DomainObject.Predmet.ProtustrankaNazivFormatedOIB_1">Stečajna masa iza NIKA BAU d.o.o. za građenje, trgovinu i usluge u stečaju, OIB 21318323704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Slavonski Brod, Ispostava Slavonski Brod zastupanog po punomoćniku Županijsko državno odvjetništvo u Slavonskom Brodu</izvorni_sadrzaj>
    <derivirana_varijabla naziv="DomainObject.Predmet.StrankaFormated_1">  Ministarstvo financija, Porezna uprava, Područni ured Slavonski Brod, Ispostava Slavonski Brod zastupanog po punomoćniku Županijsko državno odvjetništvo u Slavonskom Brodu</derivirana_varijabla>
  </DomainObject.Predmet.StrankaFormated>
  <DomainObject.Predmet.StrankaFormatedOIB>
    <izvorni_sadrzaj>  Ministarstvo financija, Porezna uprava, Područni ured Slavonski Brod, Ispostava Slavonski Brod zastupanog po punomoćniku Županijsko državno odvjetništvo u Slavonskom Brodu</izvorni_sadrzaj>
    <derivirana_varijabla naziv="DomainObject.Predmet.StrankaFormatedOIB_1">  Ministarstvo financija, Porezna uprava, Područni ured Slavonski Brod, Ispostava Slavonski Brod zastupanog po punomoćniku Županijsko državno odvjetništvo u Slavonskom Brodu</derivirana_varijabla>
  </DomainObject.Predmet.StrankaFormatedOIB>
  <DomainObject.Predmet.StrankaFormatedWithAdress>
    <izvorni_sadrzaj> Ministarstvo financija, Porezna uprava, Područni ured Slavonski Brod, Ispostava Slavonski Brod, Petra Svačića 1B, 35000 Slavonski Brod zastupanog po punomoćniku Županijsko državno odvjetništvo u Slavonskom Brodu</izvorni_sadrzaj>
    <derivirana_varijabla naziv="DomainObject.Predmet.StrankaFormatedWithAdress_1"> Ministarstvo financija, Porezna uprava, Područni ured Slavonski Brod, Ispostava Slavonski Brod, Petra Svačića 1B, 35000 Slavonski Brod zastupanog po punomoćniku Županijsko državno odvjetništvo u Slavonskom Brodu</derivirana_varijabla>
  </DomainObject.Predmet.StrankaFormatedWithAdress>
  <DomainObject.Predmet.StrankaFormatedWithAdressOIB>
    <izvorni_sadrzaj> Ministarstvo financija, Porezna uprava, Područni ured Slavonski Brod, Ispostava Slavonski Brod, Petra Svačića 1B, 35000 Slavonski Brod zastupanog po punomoćniku Županijsko državno odvjetništvo u Slavonskom Brodu</izvorni_sadrzaj>
    <derivirana_varijabla naziv="DomainObject.Predmet.StrankaFormatedWithAdressOIB_1"> Ministarstvo financija, Porezna uprava, Područni ured Slavonski Brod, Ispostava Slavonski Brod, Petra Svačića 1B, 35000 Slavonski Brod zastupanog po punomoćniku Županijsko državno odvjetništvo u Slavonskom Brodu</derivirana_varijabla>
  </DomainObject.Predmet.StrankaFormatedWithAdressOIB>
  <DomainObject.Predmet.StrankaWithAdress>
    <izvorni_sadrzaj>Ministarstvo financija, Porezna uprava, Područni ured Slavonski Brod, Ispostava Slavonski Brod Petra Svačića 1B,35000 Slavonski Brod</izvorni_sadrzaj>
    <derivirana_varijabla naziv="DomainObject.Predmet.StrankaWithAdress_1">Ministarstvo financija, Porezna uprava, Područni ured Slavonski Brod, Ispostava Slavonski Brod Petra Svačića 1B,35000 Slavonski Brod</derivirana_varijabla>
  </DomainObject.Predmet.StrankaWithAdress>
  <DomainObject.Predmet.StrankaWithAdressOIB>
    <izvorni_sadrzaj>Ministarstvo financija, Porezna uprava, Područni ured Slavonski Brod, Ispostava Slavonski Brod, Petra Svačića 1B,35000 Slavonski Brod</izvorni_sadrzaj>
    <derivirana_varijabla naziv="DomainObject.Predmet.StrankaWithAdressOIB_1">Ministarstvo financija, Porezna uprava, Područni ured Slavonski Brod, Ispostava Slavonski Brod, Petra Svačića 1B,35000 Slavonski Brod</derivirana_varijabla>
  </DomainObject.Predmet.StrankaWithAdressOIB>
  <DomainObject.Predmet.StrankaNazivFormated>
    <izvorni_sadrzaj>Ministarstvo financija, Porezna uprava, Područni ured Slavonski Brod, Ispostava Slavonski Brod</izvorni_sadrzaj>
    <derivirana_varijabla naziv="DomainObject.Predmet.StrankaNazivFormated_1">Ministarstvo financija, Porezna uprava, Područni ured Slavonski Brod, Ispostava Slavonski Brod</derivirana_varijabla>
  </DomainObject.Predmet.StrankaNazivFormated>
  <DomainObject.Predmet.StrankaNazivFormatedOIB>
    <izvorni_sadrzaj>Ministarstvo financija, Porezna uprava, Područni ured Slavonski Brod, Ispostava Slavonski Brod</izvorni_sadrzaj>
    <derivirana_varijabla naziv="DomainObject.Predmet.StrankaNazivFormatedOIB_1">Ministarstvo financija, Porezna uprava, Područni ured Slavonski Brod, Ispostava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Slavonski Brod, Ispostava Slavonski Brod zastupanog po punomoćniku Županijsko državno odvjetništvo u Slavonskom Brodu</item>
    </izvorni_sadrzaj>
    <derivirana_varijabla naziv="DomainObject.Predmet.StrankaListFormated_1">
      <item>Ministarstvo financija, Porezna uprava, Područni ured Slavonski Brod, Ispostava Slavonski Brod zastupanog po punomoćniku Županijsko državno odvjetništvo u Slavonskom Brodu</item>
    </derivirana_varijabla>
  </DomainObject.Predmet.StrankaListFormated>
  <DomainObject.Predmet.StrankaListFormatedOIB>
    <izvorni_sadrzaj>
      <item>Ministarstvo financija, Porezna uprava, Područni ured Slavonski Brod, Ispostava Slavonski Brod zastupanog po punomoćniku Županijsko državno odvjetništvo u Slavonskom Brodu</item>
    </izvorni_sadrzaj>
    <derivirana_varijabla naziv="DomainObject.Predmet.StrankaListFormatedOIB_1">
      <item>Ministarstvo financija, Porezna uprava, Područni ured Slavonski Brod, Ispostava Slavonski Brod zastupanog po punomoćniku Županijsko državno odvjetništvo u Slavonskom Brodu</item>
    </derivirana_varijabla>
  </DomainObject.Predmet.StrankaListFormatedOIB>
  <DomainObject.Predmet.StrankaListFormatedWithAdress>
    <izvorni_sadrzaj>
      <item>Ministarstvo financija, Porezna uprava, Područni ured Slavonski Brod, Ispostava Slavonski Brod, Petra Svačića 1B, 35000 Slavonski Brod zastupanog po punomoćniku Županijsko državno odvjetništvo u Slavonskom Brodu</item>
    </izvorni_sadrzaj>
    <derivirana_varijabla naziv="DomainObject.Predmet.StrankaListFormatedWithAdress_1">
      <item>Ministarstvo financija, Porezna uprava, Područni ured Slavonski Brod, Ispostava Slavonski Brod, Petra Svačića 1B, 35000 Slavonski Brod zastupanog po punomoćniku Županijsko državno odvjetništvo u Slavonskom Brodu</item>
    </derivirana_varijabla>
  </DomainObject.Predmet.StrankaListFormatedWithAdress>
  <DomainObject.Predmet.StrankaListFormatedWithAdressOIB>
    <izvorni_sadrzaj>
      <item>Ministarstvo financija, Porezna uprava, Područni ured Slavonski Brod, Ispostava Slavonski Brod, Petra Svačića 1B, 35000 Slavonski Brod zastupanog po punomoćniku Županijsko državno odvjetništvo u Slavonskom Brodu</item>
    </izvorni_sadrzaj>
    <derivirana_varijabla naziv="DomainObject.Predmet.StrankaListFormatedWithAdressOIB_1">
      <item>Ministarstvo financija, Porezna uprava, Područni ured Slavonski Brod, Ispostava Slavonski Brod, Petra Svačića 1B, 35000 Slavonski Brod zastupanog po punomoćniku Županijsko državno odvjetništvo u Slavonskom Brodu</item>
    </derivirana_varijabla>
  </DomainObject.Predmet.StrankaListFormatedWithAdressOIB>
  <DomainObject.Predmet.StrankaListNazivFormated>
    <izvorni_sadrzaj>
      <item>Ministarstvo financija, Porezna uprava, Područni ured Slavonski Brod, Ispostava Slavonski Brod</item>
    </izvorni_sadrzaj>
    <derivirana_varijabla naziv="DomainObject.Predmet.StrankaListNazivFormated_1">
      <item>Ministarstvo financija, Porezna uprava, Područni ured Slavonski Brod, Ispostava Slavonski Brod</item>
    </derivirana_varijabla>
  </DomainObject.Predmet.StrankaListNazivFormated>
  <DomainObject.Predmet.StrankaListNazivFormatedOIB>
    <izvorni_sadrzaj>
      <item>Ministarstvo financija, Porezna uprava, Područni ured Slavonski Brod, Ispostava Slavonski Brod</item>
    </izvorni_sadrzaj>
    <derivirana_varijabla naziv="DomainObject.Predmet.StrankaListNazivFormatedOIB_1">
      <item>Ministarstvo financija, Porezna uprava, Područni ured Slavonski Brod, Ispostava Slavonski Brod</item>
    </derivirana_varijabla>
  </DomainObject.Predmet.StrankaListNazivFormatedOIB>
  <DomainObject.Predmet.ProtuStrankaListFormated>
    <izvorni_sadrzaj>
      <item>Stečajna masa iza NIKA BAU d.o.o. za građenje, trgovinu i usluge u stečaju</item>
    </izvorni_sadrzaj>
    <derivirana_varijabla naziv="DomainObject.Predmet.ProtuStrankaListFormated_1">
      <item>Stečajna masa iza NIKA BAU d.o.o. za građenje, trgovinu i usluge u stečaju</item>
    </derivirana_varijabla>
  </DomainObject.Predmet.ProtuStrankaListFormated>
  <DomainObject.Predmet.ProtuStrankaListFormatedOIB>
    <izvorni_sadrzaj>
      <item>Stečajna masa iza NIKA BAU d.o.o. za građenje, trgovinu i usluge u stečaju, OIB 21318323704</item>
    </izvorni_sadrzaj>
    <derivirana_varijabla naziv="DomainObject.Predmet.ProtuStrankaListFormatedOIB_1">
      <item>Stečajna masa iza NIKA BAU d.o.o. za građenje, trgovinu i usluge u stečaju, OIB 21318323704</item>
    </derivirana_varijabla>
  </DomainObject.Predmet.ProtuStrankaListFormatedOIB>
  <DomainObject.Predmet.ProtuStrankaListFormatedWithAdress>
    <izvorni_sadrzaj>
      <item>Stečajna masa iza NIKA BAU d.o.o. za građenje, trgovinu i usluge u stečaju, Ulica Josipa Kozarca 56, 35209 Bukovlje</item>
    </izvorni_sadrzaj>
    <derivirana_varijabla naziv="DomainObject.Predmet.ProtuStrankaListFormatedWithAdress_1">
      <item>Stečajna masa iza NIKA BAU d.o.o. za građenje, trgovinu i usluge u stečaju, Ulica Josipa Kozarca 56, 35209 Bukovlje</item>
    </derivirana_varijabla>
  </DomainObject.Predmet.ProtuStrankaListFormatedWithAdress>
  <DomainObject.Predmet.ProtuStrankaListFormatedWithAdressOIB>
    <izvorni_sadrzaj>
      <item>Stečajna masa iza NIKA BAU d.o.o. za građenje, trgovinu i usluge u stečaju, OIB 21318323704, Ulica Josipa Kozarca 56, 35209 Bukovlje</item>
    </izvorni_sadrzaj>
    <derivirana_varijabla naziv="DomainObject.Predmet.ProtuStrankaListFormatedWithAdressOIB_1">
      <item>Stečajna masa iza NIKA BAU d.o.o. za građenje, trgovinu i usluge u stečaju, OIB 21318323704, Ulica Josipa Kozarca 56, 35209 Bukovlje</item>
    </derivirana_varijabla>
  </DomainObject.Predmet.ProtuStrankaListFormatedWithAdressOIB>
  <DomainObject.Predmet.ProtuStrankaListNazivFormated>
    <izvorni_sadrzaj>
      <item>Stečajna masa iza NIKA BAU d.o.o. za građenje, trgovinu i usluge u stečaju</item>
    </izvorni_sadrzaj>
    <derivirana_varijabla naziv="DomainObject.Predmet.ProtuStrankaListNazivFormated_1">
      <item>Stečajna masa iza NIKA BAU d.o.o. za građenje, trgovinu i usluge u stečaju</item>
    </derivirana_varijabla>
  </DomainObject.Predmet.ProtuStrankaListNazivFormated>
  <DomainObject.Predmet.ProtuStrankaListNazivFormatedOIB>
    <izvorni_sadrzaj>
      <item>Stečajna masa iza NIKA BAU d.o.o. za građenje, trgovinu i usluge u stečaju, OIB 21318323704</item>
    </izvorni_sadrzaj>
    <derivirana_varijabla naziv="DomainObject.Predmet.ProtuStrankaListNazivFormatedOIB_1">
      <item>Stečajna masa iza NIKA BAU d.o.o. za građenje, trgovinu i usluge u stečaju, OIB 21318323704</item>
    </derivirana_varijabla>
  </DomainObject.Predmet.ProtuStrankaListNazivFormatedOIB>
  <DomainObject.Predmet.OstaliListFormated>
    <izvorni_sadrzaj>
      <item>Županijsko državno odvjetništvo u Slavonskom Brodu punomoćnik sudionika u postupku Ministarstvo financija, Porezna uprava, Područni ured Slavonski Brod, Ispostava Slavonski Brod</item>
      <item>Ministarstvo financija, Porezna uprava, Područni ured Slavonski Brod</item>
      <item>Županijsko državno odvjetništvo u Slavonskom Brodu</item>
      <item>Sibila Raumberger-Krištof</item>
    </izvorni_sadrzaj>
    <derivirana_varijabla naziv="DomainObject.Predmet.OstaliListFormated_1">
      <item>Županijsko državno odvjetništvo u Slavonskom Brodu punomoćnik sudionika u postupku Ministarstvo financija, Porezna uprava, Područni ured Slavonski Brod, Ispostava Slavonski Brod</item>
      <item>Ministarstvo financija, Porezna uprava, Područni ured Slavonski Brod</item>
      <item>Županijsko državno odvjetništvo u Slavonskom Brodu</item>
      <item>Sibila Raumberger-Krištof</item>
    </derivirana_varijabla>
  </DomainObject.Predmet.OstaliListFormated>
  <DomainObject.Predmet.OstaliListFormatedOIB>
    <izvorni_sadrzaj>
      <item>Županijsko državno odvjetništvo u Slavonskom Brodu punomoćnik sudionika u postupku Ministarstvo financija, Porezna uprava, Područni ured Slavonski Brod, Ispostava Slavonski Brod</item>
      <item>Ministarstvo financija, Porezna uprava, Područni ured Slavonski Brod</item>
      <item>Županijsko državno odvjetništvo u Slavonskom Brodu, OIB 12144806706</item>
      <item>Sibila Raumberger-Krištof, OIB 74076646862</item>
    </izvorni_sadrzaj>
    <derivirana_varijabla naziv="DomainObject.Predmet.OstaliListFormatedOIB_1">
      <item>Županijsko državno odvjetništvo u Slavonskom Brodu punomoćnik sudionika u postupku Ministarstvo financija, Porezna uprava, Područni ured Slavonski Brod, Ispostava Slavonski Brod</item>
      <item>Ministarstvo financija, Porezna uprava, Područni ured Slavonski Brod</item>
      <item>Županijsko državno odvjetništvo u Slavonskom Brodu, OIB 12144806706</item>
      <item>Sibila Raumberger-Krištof, OIB 74076646862</item>
    </derivirana_varijabla>
  </DomainObject.Predmet.OstaliListFormatedOIB>
  <DomainObject.Predmet.OstaliListFormatedWithAdress>
    <izvorni_sadrzaj>
      <item>Županijsko državno odvjetništvo u Slavonskom Brodu, Ante Starčevića 40, 35000 Slavonski Brod punomoćnik sudionika u postupku Ministarstvo financija, Porezna uprava, Područni ured Slavonski Brod, Ispostava Slavonski Brod</item>
      <item>Ministarstvo financija, Porezna uprava, Područni ured Slavonski Brod, Petra Svačića 1B, 35000 Slavonski Brod</item>
      <item>Županijsko državno odvjetništvo u Slavonskom Brodu, Ante Starčevića 40, 35000 Slavonski Brod</item>
      <item>Sibila Raumberger-Krištof, Ulica Ivana Kukuljevića 10, 35000 Slavonski Brod</item>
    </izvorni_sadrzaj>
    <derivirana_varijabla naziv="DomainObject.Predmet.OstaliListFormatedWithAdress_1">
      <item>Županijsko državno odvjetništvo u Slavonskom Brodu, Ante Starčevića 40, 35000 Slavonski Brod punomoćnik sudionika u postupku Ministarstvo financija, Porezna uprava, Područni ured Slavonski Brod, Ispostava Slavonski Brod</item>
      <item>Ministarstvo financija, Porezna uprava, Područni ured Slavonski Brod, Petra Svačića 1B, 35000 Slavonski Brod</item>
      <item>Županijsko državno odvjetništvo u Slavonskom Brodu, Ante Starčevića 40, 35000 Slavonski Brod</item>
      <item>Sibila Raumberger-Krištof, Ulica Ivana Kukuljevića 10, 35000 Slavonski Brod</item>
    </derivirana_varijabla>
  </DomainObject.Predmet.OstaliListFormatedWithAdress>
  <DomainObject.Predmet.OstaliListFormatedWithAdressOIB>
    <izvorni_sadrzaj>
      <item>Županijsko državno odvjetništvo u Slavonskom Brodu, Ante Starčevića 40, 35000 Slavonski Brod punomoćnik sudionika u postupku Ministarstvo financija, Porezna uprava, Područni ured Slavonski Brod, Ispostava Slavonski Brod</item>
      <item>Ministarstvo financija, Porezna uprava, Područni ured Slavonski Brod, Petra Svačića 1B, 35000 Slavonski Brod</item>
      <item>Županijsko državno odvjetništvo u Slavonskom Brodu, OIB 12144806706, Ante Starčevića 40, 35000 Slavonski Brod</item>
      <item>Sibila Raumberger-Krištof, OIB 74076646862, Ulica Ivana Kukuljevića 10, 35000 Slavonski Brod</item>
    </izvorni_sadrzaj>
    <derivirana_varijabla naziv="DomainObject.Predmet.OstaliListFormatedWithAdressOIB_1">
      <item>Županijsko državno odvjetništvo u Slavonskom Brodu, Ante Starčevića 40, 35000 Slavonski Brod punomoćnik sudionika u postupku Ministarstvo financija, Porezna uprava, Područni ured Slavonski Brod, Ispostava Slavonski Brod</item>
      <item>Ministarstvo financija, Porezna uprava, Područni ured Slavonski Brod, Petra Svačića 1B, 35000 Slavonski Brod</item>
      <item>Županijsko državno odvjetništvo u Slavonskom Brodu, OIB 12144806706, Ante Starčevića 40, 35000 Slavonski Brod</item>
      <item>Sibila Raumberger-Krištof, OIB 74076646862, Ulica Ivana Kukuljevića 10, 35000 Slavonski Brod</item>
    </derivirana_varijabla>
  </DomainObject.Predmet.OstaliListFormatedWithAdressOIB>
  <DomainObject.Predmet.OstaliListNazivFormated>
    <izvorni_sadrzaj>
      <item>Županijsko državno odvjetništvo u Slavonskom Brodu</item>
      <item>Ministarstvo financija, Porezna uprava, Područni ured Slavonski Brod</item>
      <item>Županijsko državno odvjetništvo u Slavonskom Brodu</item>
      <item>Sibila Raumberger-Krištof</item>
    </izvorni_sadrzaj>
    <derivirana_varijabla naziv="DomainObject.Predmet.OstaliListNazivFormated_1">
      <item>Županijsko državno odvjetništvo u Slavonskom Brodu</item>
      <item>Ministarstvo financija, Porezna uprava, Područni ured Slavonski Brod</item>
      <item>Županijsko državno odvjetništvo u Slavonskom Brodu</item>
      <item>Sibila Raumberger-Krištof</item>
    </derivirana_varijabla>
  </DomainObject.Predmet.OstaliListNazivFormated>
  <DomainObject.Predmet.OstaliListNazivFormatedOIB>
    <izvorni_sadrzaj>
      <item>Županijsko državno odvjetništvo u Slavonskom Brodu</item>
      <item>Ministarstvo financija, Porezna uprava, Područni ured Slavonski Brod</item>
      <item>Županijsko državno odvjetništvo u Slavonskom Brodu, OIB 12144806706</item>
      <item>Sibila Raumberger-Krištof, OIB 74076646862</item>
    </izvorni_sadrzaj>
    <derivirana_varijabla naziv="DomainObject.Predmet.OstaliListNazivFormatedOIB_1">
      <item>Županijsko državno odvjetništvo u Slavonskom Brodu</item>
      <item>Ministarstvo financija, Porezna uprava, Područni ured Slavonski Brod</item>
      <item>Županijsko državno odvjetništvo u Slavonskom Brodu, OIB 12144806706</item>
      <item>Sibila Raumberger-Krištof, OIB 74076646862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St-73/2026-34</izvorni_sadrzaj>
    <derivirana_varijabla naziv="DomainObject.PoslovniBrojDokumenta_1">St-73/2026-34</derivirana_varijabla>
  </DomainObject.PoslovniBrojDokumenta>
  <DomainObject.Predmet.StrankaIDrugi>
    <izvorni_sadrzaj>Ministarstvo financija, Porezna uprava, Područni ured Slavonski Brod, Ispostava Slavonski Brod</izvorni_sadrzaj>
    <derivirana_varijabla naziv="DomainObject.Predmet.StrankaIDrugi_1">Ministarstvo financija, Porezna uprava, Područni ured Slavonski Brod, Ispostava Slavonski Brod</derivirana_varijabla>
  </DomainObject.Predmet.StrankaIDrugi>
  <DomainObject.Predmet.ProtustrankaIDrugi>
    <izvorni_sadrzaj>Stečajna masa iza NIKA BAU d.o.o. za građenje, trgovinu i usluge u stečaju</izvorni_sadrzaj>
    <derivirana_varijabla naziv="DomainObject.Predmet.ProtustrankaIDrugi_1">Stečajna masa iza NIKA BAU d.o.o. za građenje, trgovinu i usluge u stečaju</derivirana_varijabla>
  </DomainObject.Predmet.ProtustrankaIDrugi>
  <DomainObject.Predmet.StrankaIDrugiAdressOIB>
    <izvorni_sadrzaj>Ministarstvo financija, Porezna uprava, Područni ured Slavonski Brod, Ispostava Slavonski Brod, Petra Svačića 1B, 35000 Slavonski Brod</izvorni_sadrzaj>
    <derivirana_varijabla naziv="DomainObject.Predmet.StrankaIDrugiAdressOIB_1">Ministarstvo financija, Porezna uprava, Područni ured Slavonski Brod, Ispostava Slavonski Brod, Petra Svačića 1B, 35000 Slavonski Brod</derivirana_varijabla>
  </DomainObject.Predmet.StrankaIDrugiAdressOIB>
  <DomainObject.Predmet.ProtustrankaIDrugiAdressOIB>
    <izvorni_sadrzaj>Stečajna masa iza NIKA BAU d.o.o. za građenje, trgovinu i usluge u stečaju, OIB 21318323704, Ulica Josipa Kozarca 56, 35209 Bukovlje</izvorni_sadrzaj>
    <derivirana_varijabla naziv="DomainObject.Predmet.ProtustrankaIDrugiAdressOIB_1">Stečajna masa iza NIKA BAU d.o.o. za građenje, trgovinu i usluge u stečaju, OIB 21318323704, Ulica Josipa Kozarca 56, 35209 Bukovlje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Slavonski Brod, Ispostava Slavonski Brod</item>
      <item>Stečajna masa iza NIKA BAU d.o.o. za građenje, trgovinu i usluge u stečaju</item>
      <item>Županijsko državno odvjetništvo u Slavonskom Brodu</item>
      <item>Ministarstvo financija, Porezna uprava, Područni ured Slavonski Brod</item>
      <item>Županijsko državno odvjetništvo u Slavonskom Brodu</item>
      <item>Sibila Raumberger-Krištof</item>
    </izvorni_sadrzaj>
    <derivirana_varijabla naziv="DomainObject.Predmet.SudioniciListNaziv_1">
      <item>Ministarstvo financija, Porezna uprava, Područni ured Slavonski Brod, Ispostava Slavonski Brod</item>
      <item>Stečajna masa iza NIKA BAU d.o.o. za građenje, trgovinu i usluge u stečaju</item>
      <item>Županijsko državno odvjetništvo u Slavonskom Brodu</item>
      <item>Ministarstvo financija, Porezna uprava, Područni ured Slavonski Brod</item>
      <item>Županijsko državno odvjetništvo u Slavonskom Brodu</item>
      <item>Sibila Raumberger-Krištof</item>
    </derivirana_varijabla>
  </DomainObject.Predmet.SudioniciListNaziv>
  <DomainObject.Predmet.SudioniciListAdressOIB>
    <izvorni_sadrzaj>
      <item>Ministarstvo financija, Porezna uprava, Područni ured Slavonski Brod, Ispostava Slavonski Brod, Petra Svačića 1B,35000 Slavonski Brod</item>
      <item>Stečajna masa iza NIKA BAU d.o.o. za građenje, trgovinu i usluge u stečaju, OIB 21318323704, Ulica Josipa Kozarca 56,35209 Bukovlje</item>
      <item>Županijsko državno odvjetništvo u Slavonskom Brodu, Ante Starčevića 40,35000 Slavonski Brod</item>
      <item>Ministarstvo financija, Porezna uprava, Područni ured Slavonski Brod, Petra Svačića 1B,35000 Slavonski Brod</item>
      <item>Županijsko državno odvjetništvo u Slavonskom Brodu, OIB 12144806706, Ante Starčevića 40,35000 Slavonski Brod</item>
      <item>Sibila Raumberger-Krištof, OIB 74076646862, Ulica Ivana Kukuljevića 10,35000 Slavonski Brod</item>
    </izvorni_sadrzaj>
    <derivirana_varijabla naziv="DomainObject.Predmet.SudioniciListAdressOIB_1">
      <item>Ministarstvo financija, Porezna uprava, Područni ured Slavonski Brod, Ispostava Slavonski Brod, Petra Svačića 1B,35000 Slavonski Brod</item>
      <item>Stečajna masa iza NIKA BAU d.o.o. za građenje, trgovinu i usluge u stečaju, OIB 21318323704, Ulica Josipa Kozarca 56,35209 Bukovlje</item>
      <item>Županijsko državno odvjetništvo u Slavonskom Brodu, Ante Starčevića 40,35000 Slavonski Brod</item>
      <item>Ministarstvo financija, Porezna uprava, Područni ured Slavonski Brod, Petra Svačića 1B,35000 Slavonski Brod</item>
      <item>Županijsko državno odvjetništvo u Slavonskom Brodu, OIB 12144806706, Ante Starčevića 40,35000 Slavonski Brod</item>
      <item>Sibila Raumberger-Krištof, OIB 74076646862, Ulica Ivana Kukuljevića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21318323704</item>
      <item>, OIB null</item>
      <item>, OIB null</item>
      <item>, OIB 12144806706</item>
      <item>, OIB 74076646862</item>
    </izvorni_sadrzaj>
    <derivirana_varijabla naziv="DomainObject.Predmet.SudioniciListNazivOIB_1">
      <item>, OIB null</item>
      <item>, OIB 21318323704</item>
      <item>, OIB null</item>
      <item>, OIB null</item>
      <item>, OIB 12144806706</item>
      <item>, OIB 74076646862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Monika Trkulja, OIB 15773842991, Ulica Josipa Kozarca 56, 35209 Bukovlje</item>
      <item>Vlasta Majstorović, OIB 78258328195, Koparska 37, 52100 Pula</item>
    </izvorni_sadrzaj>
    <derivirana_varijabla naziv="DomainObject.Predmet.StecajniUpraviteljiListAddressOIB_1">
      <item>Monika Trkulja, OIB 15773842991, Ulica Josipa Kozarca 56, 35209 Bukovlje</item>
      <item>Vlasta Majstorović, OIB 78258328195, Koparska 37,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BCD34E-74B1-452D-98D8-67821B5A93B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7</properties:Pages>
  <properties:Words>2308</properties:Words>
  <properties:Characters>12667</properties:Characters>
  <properties:Lines>323</properties:Lines>
  <properties:Paragraphs>102</properties:Paragraphs>
  <properties:TotalTime>131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2026-04-27T05:21:00Z</dcterms:created>
  <dc:creator>wsadmin</dc:creator>
  <cp:lastModifiedBy>Marija Đurin</cp:lastModifiedBy>
  <cp:lastPrinted>2026-04-27T07:51:00Z</cp:lastPrinted>
  <dcterms:modified xmlns:xsi="http://www.w3.org/2001/XMLSchema-instance" xsi:type="dcterms:W3CDTF">2026-04-27T08:05:00Z</dcterms:modified>
  <cp:revision>96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St-73/2026-34 / Zapisnik - Ispitno ročište (St-73-2026 zapisnik -ročište ispitno, izvještajno.docx)</vt:lpwstr>
  </prop:property>
  <prop:property fmtid="{D5CDD505-2E9C-101B-9397-08002B2CF9AE}" pid="4" name="CC_coloring">
    <vt:bool>false</vt:bool>
  </prop:property>
  <prop:property fmtid="{D5CDD505-2E9C-101B-9397-08002B2CF9AE}" pid="5" name="BrojStranica">
    <vt:i4>7</vt:i4>
  </prop:property>
</prop:Properties>
</file>